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F8" w:rsidRDefault="009D20A6" w:rsidP="0070196F">
      <w:bookmarkStart w:id="0" w:name="_GoBack"/>
      <w:bookmarkEnd w:id="0"/>
      <w:r>
        <w:rPr>
          <w:noProof/>
          <w:lang w:eastAsia="es-ES"/>
        </w:rPr>
        <w:pict>
          <v:roundrect id="Rectángulo redondeado 5" o:spid="_x0000_s1028" style="position:absolute;margin-left:-11.1pt;margin-top:7.3pt;width:36.15pt;height:499.8pt;z-index: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" fillcolor="#00607c"/>
        </w:pict>
      </w: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4" o:spid="_x0000_s1029" type="#_x0000_t202" style="position:absolute;margin-left:-11.1pt;margin-top:15.65pt;width:45.15pt;height:500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" filled="f" stroked="f">
            <v:textbox style="layout-flow:vertical;mso-layout-flow-alt:bottom-to-top">
              <w:txbxContent>
                <w:p w:rsidR="003B2FF8" w:rsidRPr="00885E3F" w:rsidRDefault="003B2FF8" w:rsidP="0070196F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</w:rPr>
                  </w:pPr>
                  <w:r w:rsidRPr="00885E3F">
                    <w:rPr>
                      <w:b/>
                      <w:color w:val="FFFFFF"/>
                      <w:sz w:val="40"/>
                      <w:szCs w:val="40"/>
                    </w:rPr>
                    <w:t>Código P</w:t>
                  </w:r>
                  <w:r>
                    <w:rPr>
                      <w:b/>
                      <w:color w:val="FFFFFF"/>
                      <w:sz w:val="40"/>
                      <w:szCs w:val="40"/>
                    </w:rPr>
                    <w:t>0</w:t>
                  </w:r>
                  <w:r w:rsidRPr="00885E3F">
                    <w:rPr>
                      <w:b/>
                      <w:color w:val="FFFFFF"/>
                      <w:sz w:val="40"/>
                      <w:szCs w:val="40"/>
                    </w:rPr>
                    <w:t xml:space="preserve">1 </w:t>
                  </w:r>
                  <w:r w:rsidRPr="00885E3F">
                    <w:rPr>
                      <w:b/>
                      <w:color w:val="FFFFFF"/>
                      <w:sz w:val="38"/>
                      <w:szCs w:val="38"/>
                    </w:rPr>
                    <w:t xml:space="preserve">       SISTEMA DE GARANTIA DE CALIDAD-UCA</w:t>
                  </w:r>
                </w:p>
              </w:txbxContent>
            </v:textbox>
          </v:shape>
        </w:pict>
      </w:r>
    </w:p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9D20A6" w:rsidP="0070196F">
      <w:r>
        <w:rPr>
          <w:noProof/>
          <w:lang w:eastAsia="es-ES"/>
        </w:rPr>
        <w:pict>
          <v:shape id="Cuadro de texto 2" o:spid="_x0000_s1030" type="#_x0000_t202" style="position:absolute;margin-left:47.4pt;margin-top:10.65pt;width:412.45pt;height:58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">
            <v:textbox>
              <w:txbxContent>
                <w:p w:rsidR="003B2FF8" w:rsidRDefault="003B2FF8" w:rsidP="00125461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>
                    <w:rPr>
                      <w:b/>
                      <w:sz w:val="32"/>
                      <w:szCs w:val="32"/>
                    </w:rPr>
                    <w:t xml:space="preserve">DE DIFUSIÓN E </w:t>
                  </w:r>
                </w:p>
                <w:p w:rsidR="003B2FF8" w:rsidRPr="00607CF6" w:rsidRDefault="003B2FF8" w:rsidP="00125461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INFORMACIÓN PÚBLICA DEL TÍTULO</w:t>
                  </w:r>
                </w:p>
              </w:txbxContent>
            </v:textbox>
          </v:shape>
        </w:pict>
      </w:r>
    </w:p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p w:rsidR="003B2FF8" w:rsidRDefault="003B2FF8" w:rsidP="007019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0"/>
        <w:gridCol w:w="1842"/>
        <w:gridCol w:w="6022"/>
      </w:tblGrid>
      <w:tr w:rsidR="003B2FF8" w:rsidRPr="00607CF6" w:rsidTr="000D01E7">
        <w:trPr>
          <w:jc w:val="center"/>
        </w:trPr>
        <w:tc>
          <w:tcPr>
            <w:tcW w:w="9324" w:type="dxa"/>
            <w:gridSpan w:val="3"/>
            <w:shd w:val="clear" w:color="auto" w:fill="00607C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01E7">
              <w:rPr>
                <w:b/>
                <w:color w:val="FFFFFF"/>
              </w:rPr>
              <w:t>RESUMEN DE REVISIONES</w:t>
            </w:r>
          </w:p>
        </w:tc>
      </w:tr>
      <w:tr w:rsidR="003B2FF8" w:rsidRPr="00607CF6" w:rsidTr="000D01E7">
        <w:trPr>
          <w:jc w:val="center"/>
        </w:trPr>
        <w:tc>
          <w:tcPr>
            <w:tcW w:w="1460" w:type="dxa"/>
            <w:shd w:val="clear" w:color="auto" w:fill="00607C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01E7">
              <w:rPr>
                <w:b/>
                <w:color w:val="FFFFFF"/>
              </w:rPr>
              <w:t>NÚMERO</w:t>
            </w:r>
          </w:p>
        </w:tc>
        <w:tc>
          <w:tcPr>
            <w:tcW w:w="1842" w:type="dxa"/>
            <w:shd w:val="clear" w:color="auto" w:fill="00607C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01E7">
              <w:rPr>
                <w:b/>
                <w:color w:val="FFFFFF"/>
              </w:rPr>
              <w:t>FECHA</w:t>
            </w:r>
          </w:p>
        </w:tc>
        <w:tc>
          <w:tcPr>
            <w:tcW w:w="6022" w:type="dxa"/>
            <w:shd w:val="clear" w:color="auto" w:fill="00607C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01E7">
              <w:rPr>
                <w:b/>
                <w:color w:val="FFFFFF"/>
              </w:rPr>
              <w:t>MODIFICACIÓN</w:t>
            </w:r>
          </w:p>
        </w:tc>
      </w:tr>
      <w:tr w:rsidR="003B2FF8" w:rsidRPr="00607CF6" w:rsidTr="000D01E7">
        <w:trPr>
          <w:jc w:val="center"/>
        </w:trPr>
        <w:tc>
          <w:tcPr>
            <w:tcW w:w="1460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01</w:t>
            </w:r>
          </w:p>
        </w:tc>
        <w:tc>
          <w:tcPr>
            <w:tcW w:w="1842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15/12/08</w:t>
            </w:r>
          </w:p>
        </w:tc>
        <w:tc>
          <w:tcPr>
            <w:tcW w:w="6022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Versión inicial del SGIC aprobada por Consejo de Gobierno</w:t>
            </w:r>
          </w:p>
        </w:tc>
      </w:tr>
      <w:tr w:rsidR="003B2FF8" w:rsidRPr="00607CF6" w:rsidTr="000D01E7">
        <w:trPr>
          <w:jc w:val="center"/>
        </w:trPr>
        <w:tc>
          <w:tcPr>
            <w:tcW w:w="1460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02</w:t>
            </w:r>
          </w:p>
        </w:tc>
        <w:tc>
          <w:tcPr>
            <w:tcW w:w="1842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19/10/09</w:t>
            </w:r>
          </w:p>
        </w:tc>
        <w:tc>
          <w:tcPr>
            <w:tcW w:w="6022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Versión del SGIC 02, aprobada por Consejo  de Gobierno</w:t>
            </w:r>
          </w:p>
        </w:tc>
      </w:tr>
      <w:tr w:rsidR="003B2FF8" w:rsidRPr="00607CF6" w:rsidTr="000D01E7">
        <w:trPr>
          <w:jc w:val="center"/>
        </w:trPr>
        <w:tc>
          <w:tcPr>
            <w:tcW w:w="1460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02</w:t>
            </w:r>
          </w:p>
        </w:tc>
        <w:tc>
          <w:tcPr>
            <w:tcW w:w="1842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21/05/10</w:t>
            </w:r>
          </w:p>
        </w:tc>
        <w:tc>
          <w:tcPr>
            <w:tcW w:w="6022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Modificación del SGIC v02, aprobada por Consejo de Gobierno</w:t>
            </w:r>
          </w:p>
        </w:tc>
      </w:tr>
      <w:tr w:rsidR="003B2FF8" w:rsidRPr="00607CF6" w:rsidTr="000D01E7">
        <w:trPr>
          <w:jc w:val="center"/>
        </w:trPr>
        <w:tc>
          <w:tcPr>
            <w:tcW w:w="1460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1.0</w:t>
            </w:r>
          </w:p>
        </w:tc>
        <w:tc>
          <w:tcPr>
            <w:tcW w:w="1842" w:type="dxa"/>
            <w:vAlign w:val="center"/>
          </w:tcPr>
          <w:p w:rsidR="003B2FF8" w:rsidRPr="000D01E7" w:rsidRDefault="009D52CD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21/11/2012</w:t>
            </w:r>
          </w:p>
        </w:tc>
        <w:tc>
          <w:tcPr>
            <w:tcW w:w="6022" w:type="dxa"/>
            <w:vAlign w:val="center"/>
          </w:tcPr>
          <w:p w:rsidR="003B2FF8" w:rsidRPr="000D01E7" w:rsidRDefault="003B2FF8" w:rsidP="000D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01E7">
              <w:rPr>
                <w:sz w:val="18"/>
                <w:szCs w:val="18"/>
              </w:rPr>
              <w:t>Revisión sustancial del PC08 del SGIC v0</w:t>
            </w:r>
            <w:r w:rsidR="00BA1ACC">
              <w:rPr>
                <w:sz w:val="18"/>
                <w:szCs w:val="18"/>
              </w:rPr>
              <w:t>.</w:t>
            </w:r>
            <w:r w:rsidRPr="000D01E7">
              <w:rPr>
                <w:sz w:val="18"/>
                <w:szCs w:val="18"/>
              </w:rPr>
              <w:t>2, aprobada por Consejo de Gobierno</w:t>
            </w:r>
          </w:p>
        </w:tc>
      </w:tr>
    </w:tbl>
    <w:p w:rsidR="003B2FF8" w:rsidRDefault="003B2FF8" w:rsidP="0070196F"/>
    <w:p w:rsidR="003B2FF8" w:rsidRDefault="003B2FF8" w:rsidP="0070196F">
      <w:pPr>
        <w:tabs>
          <w:tab w:val="left" w:pos="1192"/>
        </w:tabs>
        <w:spacing w:after="0" w:line="240" w:lineRule="auto"/>
      </w:pPr>
    </w:p>
    <w:p w:rsidR="003B2FF8" w:rsidRDefault="003B2FF8" w:rsidP="0070196F">
      <w:pPr>
        <w:spacing w:after="0" w:line="240" w:lineRule="auto"/>
      </w:pPr>
      <w:r>
        <w:br w:type="page"/>
      </w:r>
    </w:p>
    <w:p w:rsidR="003B2FF8" w:rsidRPr="00447902" w:rsidRDefault="003B2FF8" w:rsidP="0070196F">
      <w:pPr>
        <w:spacing w:after="0" w:line="240" w:lineRule="auto"/>
        <w:rPr>
          <w:sz w:val="16"/>
          <w:szCs w:val="16"/>
        </w:rPr>
      </w:pPr>
    </w:p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 w:firstRow="1" w:lastRow="0" w:firstColumn="1" w:lastColumn="0" w:noHBand="0" w:noVBand="0"/>
      </w:tblPr>
      <w:tblGrid>
        <w:gridCol w:w="1280"/>
        <w:gridCol w:w="8478"/>
      </w:tblGrid>
      <w:tr w:rsidR="003B2FF8" w:rsidRPr="001A084C" w:rsidTr="00E01099">
        <w:trPr>
          <w:trHeight w:val="573"/>
        </w:trPr>
        <w:tc>
          <w:tcPr>
            <w:tcW w:w="1280" w:type="dxa"/>
            <w:shd w:val="clear" w:color="auto" w:fill="00607C"/>
          </w:tcPr>
          <w:p w:rsidR="003B2FF8" w:rsidRPr="001A084C" w:rsidRDefault="003B2FF8" w:rsidP="00E0109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1A084C">
              <w:rPr>
                <w:b/>
                <w:color w:val="FFFFFF"/>
                <w:sz w:val="24"/>
                <w:szCs w:val="24"/>
              </w:rPr>
              <w:t>Código</w:t>
            </w:r>
          </w:p>
          <w:p w:rsidR="003B2FF8" w:rsidRPr="001A084C" w:rsidRDefault="003B2FF8" w:rsidP="00E0109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1A084C">
              <w:rPr>
                <w:b/>
                <w:color w:val="FFFFFF"/>
                <w:sz w:val="24"/>
                <w:szCs w:val="24"/>
              </w:rPr>
              <w:t>P01</w:t>
            </w:r>
          </w:p>
        </w:tc>
        <w:tc>
          <w:tcPr>
            <w:tcW w:w="8478" w:type="dxa"/>
            <w:shd w:val="clear" w:color="auto" w:fill="00607C"/>
          </w:tcPr>
          <w:p w:rsidR="003B2FF8" w:rsidRDefault="003B2FF8" w:rsidP="00E0109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1A084C">
              <w:rPr>
                <w:b/>
                <w:color w:val="FFFFFF"/>
                <w:sz w:val="24"/>
                <w:szCs w:val="24"/>
              </w:rPr>
              <w:t xml:space="preserve">PROCEDIMIENTO DE DIFUSIÓN E </w:t>
            </w:r>
          </w:p>
          <w:p w:rsidR="003B2FF8" w:rsidRPr="001A084C" w:rsidRDefault="003B2FF8" w:rsidP="00E0109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1A084C">
              <w:rPr>
                <w:b/>
                <w:color w:val="FFFFFF"/>
                <w:sz w:val="24"/>
                <w:szCs w:val="24"/>
              </w:rPr>
              <w:t>INFORMACIÓN PÚBLICA DEL TÍTULO</w:t>
            </w:r>
          </w:p>
        </w:tc>
      </w:tr>
    </w:tbl>
    <w:p w:rsidR="003B2FF8" w:rsidRDefault="003B2FF8" w:rsidP="0070196F">
      <w:pPr>
        <w:spacing w:after="0" w:line="240" w:lineRule="auto"/>
      </w:pPr>
    </w:p>
    <w:p w:rsidR="003B2FF8" w:rsidRPr="00766225" w:rsidRDefault="003B2FF8" w:rsidP="0070196F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3B2FF8" w:rsidRDefault="003B2FF8" w:rsidP="00304F50">
      <w:pPr>
        <w:spacing w:after="0"/>
        <w:ind w:left="454"/>
        <w:jc w:val="both"/>
      </w:pPr>
      <w:r w:rsidRPr="007C4B29">
        <w:t xml:space="preserve">El objeto del presente </w:t>
      </w:r>
      <w:r>
        <w:t>procedimiento</w:t>
      </w:r>
      <w:r w:rsidRPr="007C4B29">
        <w:t xml:space="preserve"> es establecer el modo en el que los </w:t>
      </w:r>
      <w:r>
        <w:t>C</w:t>
      </w:r>
      <w:r w:rsidRPr="007C4B29">
        <w:t xml:space="preserve">entros de </w:t>
      </w:r>
      <w:smartTag w:uri="urn:schemas-microsoft-com:office:smarttags" w:element="PersonName">
        <w:smartTagPr>
          <w:attr w:name="ProductID" w:val="la Universidad"/>
        </w:smartTagPr>
        <w:r w:rsidRPr="007C4B29">
          <w:t xml:space="preserve">la </w:t>
        </w:r>
        <w:r>
          <w:t>Universidad</w:t>
        </w:r>
      </w:smartTag>
      <w:r>
        <w:t xml:space="preserve"> de Cádiz (</w:t>
      </w:r>
      <w:r w:rsidRPr="007C4B29">
        <w:t>U</w:t>
      </w:r>
      <w:r>
        <w:t>CA)</w:t>
      </w:r>
      <w:r w:rsidRPr="007C4B29">
        <w:t xml:space="preserve"> hacen pública la información actualizada relativa a</w:t>
      </w:r>
      <w:r>
        <w:t xml:space="preserve"> los títulos</w:t>
      </w:r>
      <w:r w:rsidRPr="007C4B29">
        <w:t xml:space="preserve"> </w:t>
      </w:r>
      <w:r>
        <w:t xml:space="preserve">que se </w:t>
      </w:r>
      <w:r w:rsidRPr="007C4B29">
        <w:t>imparten para el conoci</w:t>
      </w:r>
      <w:r>
        <w:t>miento de sus grupos de interés (PDI, PAS, alumnado u otros).</w:t>
      </w:r>
    </w:p>
    <w:p w:rsidR="003B2FF8" w:rsidRPr="001A7629" w:rsidRDefault="003B2FF8" w:rsidP="0070196F">
      <w:pPr>
        <w:pStyle w:val="Prrafodelista"/>
        <w:spacing w:after="0"/>
        <w:jc w:val="both"/>
      </w:pPr>
    </w:p>
    <w:p w:rsidR="003B2FF8" w:rsidRDefault="003B2FF8" w:rsidP="0070196F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REFERENCIAS Y NORMATIVAS.</w:t>
      </w:r>
    </w:p>
    <w:p w:rsidR="003B2FF8" w:rsidRDefault="003B2FF8" w:rsidP="00304F50">
      <w:pPr>
        <w:pStyle w:val="Prrafodelista"/>
        <w:numPr>
          <w:ilvl w:val="0"/>
          <w:numId w:val="3"/>
        </w:numPr>
        <w:spacing w:after="0"/>
        <w:ind w:left="811" w:hanging="357"/>
        <w:jc w:val="both"/>
      </w:pPr>
      <w:r>
        <w:t>Real Decreto 1393/2007, de 29 de octubre, por el que se establece la ordenación de las enseñanzas universitarias oficiales, modificado por el Real Decreto 861/2010, de 2 de julio, recoge en el punto 4 del artículo 27 que “</w:t>
      </w:r>
      <w:smartTag w:uri="urn:schemas-microsoft-com:office:smarttags" w:element="PersonName">
        <w:smartTagPr>
          <w:attr w:name="ProductID" w:val="la ANECA"/>
        </w:smartTagPr>
        <w:r w:rsidRPr="0070196F">
          <w:rPr>
            <w:i/>
          </w:rPr>
          <w:t>la ANECA</w:t>
        </w:r>
      </w:smartTag>
      <w:r w:rsidRPr="0070196F">
        <w:rPr>
          <w:i/>
        </w:rPr>
        <w:t xml:space="preserve"> y los órganos de evaluación que </w:t>
      </w:r>
      <w:smartTag w:uri="urn:schemas-microsoft-com:office:smarttags" w:element="PersonName">
        <w:smartTagPr>
          <w:attr w:name="ProductID" w:val="la Ley"/>
        </w:smartTagPr>
        <w:r w:rsidRPr="0070196F">
          <w:rPr>
            <w:i/>
          </w:rPr>
          <w:t>la Ley</w:t>
        </w:r>
      </w:smartTag>
      <w:r w:rsidRPr="0070196F">
        <w:rPr>
          <w:i/>
        </w:rPr>
        <w:t xml:space="preserve"> de las Comunidades Autónomas determinen, harán un seguimiento de los títulos registrados, basándose en la información pública disponible, hasta el momento que deban someterse a la evaluación para renovar su acreditación</w:t>
      </w:r>
      <w:r>
        <w:t>”.</w:t>
      </w:r>
    </w:p>
    <w:p w:rsidR="003B2FF8" w:rsidRPr="003266EE" w:rsidRDefault="003B2FF8" w:rsidP="00304F5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811" w:hanging="357"/>
        <w:jc w:val="both"/>
      </w:pPr>
      <w:r w:rsidRPr="00702378">
        <w:t>El Procedimiento para el Seguimiento de los Tít</w:t>
      </w:r>
      <w:r>
        <w:t>ulos Oficiales de Grado y Máster (versión 2, del 21 de diciembre de 2011)</w:t>
      </w:r>
      <w:r w:rsidRPr="00702378">
        <w:t>,</w:t>
      </w:r>
      <w:r>
        <w:t xml:space="preserve"> establecido por </w:t>
      </w:r>
      <w:smartTag w:uri="urn:schemas-microsoft-com:office:smarttags" w:element="PersonName">
        <w:smartTagPr>
          <w:attr w:name="ProductID" w:val="la Agencia Andaluza"/>
        </w:smartTagPr>
        <w:r>
          <w:t>la Agencia Andaluza</w:t>
        </w:r>
      </w:smartTag>
      <w:r>
        <w:t xml:space="preserve"> del Conocimiento (AAC), recog</w:t>
      </w:r>
      <w:r w:rsidRPr="00702378">
        <w:t>e</w:t>
      </w:r>
      <w:r>
        <w:t xml:space="preserve"> en el</w:t>
      </w:r>
      <w:r w:rsidRPr="00702378">
        <w:t xml:space="preserve"> </w:t>
      </w:r>
      <w:r w:rsidRPr="00B800A0">
        <w:t>apartado 5.1. la información pública disponible que debe cont</w:t>
      </w:r>
      <w:r>
        <w:t xml:space="preserve">ener un título en su página web y en el apartado </w:t>
      </w:r>
      <w:r w:rsidRPr="00B800A0">
        <w:t>8.1.</w:t>
      </w:r>
      <w:r>
        <w:t xml:space="preserve"> se </w:t>
      </w:r>
      <w:r w:rsidRPr="00B800A0">
        <w:t xml:space="preserve">detalla el protocolo específico </w:t>
      </w:r>
      <w:r>
        <w:t xml:space="preserve">de </w:t>
      </w:r>
      <w:r>
        <w:rPr>
          <w:rFonts w:cs="Arial"/>
        </w:rPr>
        <w:t>evaluación de la información p</w:t>
      </w:r>
      <w:r w:rsidRPr="001A084C">
        <w:rPr>
          <w:rFonts w:cs="Arial"/>
        </w:rPr>
        <w:t>ública disponible.</w:t>
      </w:r>
    </w:p>
    <w:p w:rsidR="003B2FF8" w:rsidRPr="00B800A0" w:rsidRDefault="003B2FF8" w:rsidP="00304F5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811" w:hanging="357"/>
        <w:jc w:val="both"/>
      </w:pPr>
      <w:r>
        <w:rPr>
          <w:rFonts w:cs="Arial"/>
        </w:rPr>
        <w:t>Memoria de Verificación del Título de Grado y Máster universitario.</w:t>
      </w:r>
    </w:p>
    <w:p w:rsidR="003B2FF8" w:rsidRDefault="003B2FF8" w:rsidP="0070196F">
      <w:pPr>
        <w:autoSpaceDE w:val="0"/>
        <w:autoSpaceDN w:val="0"/>
        <w:adjustRightInd w:val="0"/>
        <w:spacing w:after="0"/>
        <w:ind w:left="708"/>
        <w:jc w:val="both"/>
        <w:rPr>
          <w:rFonts w:cs="Calibri"/>
        </w:rPr>
      </w:pPr>
    </w:p>
    <w:p w:rsidR="003B2FF8" w:rsidRPr="00766225" w:rsidRDefault="003B2FF8" w:rsidP="0070196F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PROCEDIMIENTO.</w:t>
      </w:r>
    </w:p>
    <w:p w:rsidR="003B2FF8" w:rsidRDefault="003B2FF8" w:rsidP="00304F50">
      <w:pPr>
        <w:spacing w:after="0"/>
        <w:ind w:left="454"/>
        <w:jc w:val="both"/>
      </w:pPr>
      <w:r>
        <w:t xml:space="preserve">Los Centros de </w:t>
      </w:r>
      <w:smartTag w:uri="urn:schemas-microsoft-com:office:smarttags" w:element="PersonName">
        <w:smartTagPr>
          <w:attr w:name="ProductID" w:val="la UCA"/>
        </w:smartTagPr>
        <w:r>
          <w:t>la UCA</w:t>
        </w:r>
      </w:smartTag>
      <w:r>
        <w:t xml:space="preserve"> mantendrán informados a sus grupos de interés sobre su estructura organizativa, títulos y programas formativos, por lo que publicarán y revisarán periódicamente la información actualizada sobre los mismos. </w:t>
      </w:r>
    </w:p>
    <w:p w:rsidR="003B2FF8" w:rsidRDefault="003B2FF8" w:rsidP="00304F50">
      <w:pPr>
        <w:spacing w:after="0"/>
        <w:ind w:left="454"/>
        <w:jc w:val="both"/>
      </w:pPr>
    </w:p>
    <w:p w:rsidR="003B2FF8" w:rsidRDefault="003B2FF8" w:rsidP="00304F50">
      <w:pPr>
        <w:spacing w:after="0"/>
        <w:ind w:left="454"/>
        <w:jc w:val="both"/>
      </w:pPr>
      <w:r w:rsidRPr="00304F50">
        <w:t xml:space="preserve">El Equipo de Dirección del Centro mantendrá la información pública actualizada, con periodicidad anual o inferior. Así mismo, asumirá la responsabilidad de la difusión y actualización de toda la información pública del mismo, haciendo llegar cualquier observación al respecto a </w:t>
      </w:r>
      <w:smartTag w:uri="urn:schemas-microsoft-com:office:smarttags" w:element="PersonName">
        <w:smartTagPr>
          <w:attr w:name="ProductID" w:val="la CGC"/>
        </w:smartTagPr>
        <w:r w:rsidRPr="00304F50">
          <w:t>la CGC</w:t>
        </w:r>
      </w:smartTag>
      <w:r w:rsidRPr="00304F50">
        <w:t xml:space="preserve"> para que sea atendida.</w:t>
      </w:r>
    </w:p>
    <w:p w:rsidR="003B2FF8" w:rsidRDefault="003B2FF8" w:rsidP="00304F50">
      <w:pPr>
        <w:spacing w:after="0"/>
        <w:ind w:left="454"/>
        <w:jc w:val="both"/>
      </w:pPr>
    </w:p>
    <w:p w:rsidR="003B2FF8" w:rsidRDefault="003B2FF8" w:rsidP="00304F50">
      <w:pPr>
        <w:spacing w:after="0"/>
        <w:ind w:left="454"/>
        <w:jc w:val="both"/>
      </w:pPr>
      <w:r>
        <w:t xml:space="preserve">En el </w:t>
      </w:r>
      <w:r w:rsidRPr="000631BB">
        <w:t>Procedimiento para el Seguimiento de los Títulos Oficiales de Grado y Máster</w:t>
      </w:r>
      <w:r>
        <w:t xml:space="preserve"> (versión 2),</w:t>
      </w:r>
      <w:r w:rsidRPr="000631BB">
        <w:t xml:space="preserve"> de </w:t>
      </w:r>
      <w:smartTag w:uri="urn:schemas-microsoft-com:office:smarttags" w:element="PersonName">
        <w:smartTagPr>
          <w:attr w:name="ProductID" w:val="la AAC"/>
        </w:smartTagPr>
        <w:r w:rsidRPr="000631BB">
          <w:t>la AAC</w:t>
        </w:r>
      </w:smartTag>
      <w:r>
        <w:t>, se desglosa</w:t>
      </w:r>
      <w:r w:rsidRPr="000631BB">
        <w:t xml:space="preserve"> la </w:t>
      </w:r>
      <w:r w:rsidRPr="00E01099">
        <w:t>información mínima</w:t>
      </w:r>
      <w:r w:rsidRPr="000631BB">
        <w:t xml:space="preserve"> que debe estar disponi</w:t>
      </w:r>
      <w:r>
        <w:t>ble en cada una de las páginas W</w:t>
      </w:r>
      <w:r w:rsidRPr="000631BB">
        <w:t xml:space="preserve">eb de los títulos oficiales y </w:t>
      </w:r>
      <w:r>
        <w:t xml:space="preserve">que </w:t>
      </w:r>
      <w:r w:rsidRPr="000631BB">
        <w:t>estará sujeta a actualización continua ante posibles cambios.</w:t>
      </w:r>
      <w:r>
        <w:t xml:space="preserve"> </w:t>
      </w:r>
      <w:r w:rsidRPr="00E01099">
        <w:t>En esta línea, para poder co</w:t>
      </w:r>
      <w:r>
        <w:t xml:space="preserve">mprobar que lo publicado en </w:t>
      </w:r>
      <w:smartTag w:uri="urn:schemas-microsoft-com:office:smarttags" w:element="PersonName">
        <w:smartTagPr>
          <w:attr w:name="ProductID" w:val="la Web"/>
        </w:smartTagPr>
        <w:r>
          <w:t>la W</w:t>
        </w:r>
        <w:r w:rsidRPr="00E01099">
          <w:t>eb</w:t>
        </w:r>
      </w:smartTag>
      <w:r w:rsidRPr="00E01099">
        <w:t xml:space="preserve"> coincide con el diseño presentado por el título en su última versión de la memoria oficial de verificación y las modificaciones aprobadas, </w:t>
      </w:r>
      <w:smartTag w:uri="urn:schemas-microsoft-com:office:smarttags" w:element="PersonName">
        <w:smartTagPr>
          <w:attr w:name="ProductID" w:val="la Comisión"/>
        </w:smartTagPr>
        <w:r w:rsidRPr="00E01099">
          <w:t xml:space="preserve">la </w:t>
        </w:r>
        <w:bookmarkStart w:id="1" w:name="_Toc312239009"/>
        <w:r w:rsidRPr="00E01099">
          <w:t>Comisión</w:t>
        </w:r>
      </w:smartTag>
      <w:r w:rsidRPr="00E01099">
        <w:t xml:space="preserve"> de Seguimiento de los Títulos Oficiales</w:t>
      </w:r>
      <w:bookmarkEnd w:id="1"/>
      <w:r w:rsidRPr="00E01099">
        <w:t xml:space="preserve"> de </w:t>
      </w:r>
      <w:smartTag w:uri="urn:schemas-microsoft-com:office:smarttags" w:element="PersonName">
        <w:smartTagPr>
          <w:attr w:name="ProductID" w:val="la AAC"/>
        </w:smartTagPr>
        <w:r w:rsidRPr="00E01099">
          <w:t>la AAC</w:t>
        </w:r>
      </w:smartTag>
      <w:r w:rsidRPr="00E01099">
        <w:t xml:space="preserve"> deberá tener acceso a éstas.</w:t>
      </w:r>
    </w:p>
    <w:p w:rsidR="003B2FF8" w:rsidRPr="009A723E" w:rsidRDefault="003B2FF8" w:rsidP="00304F50">
      <w:pPr>
        <w:spacing w:after="0"/>
        <w:ind w:left="454"/>
        <w:jc w:val="both"/>
      </w:pPr>
    </w:p>
    <w:p w:rsidR="003B2FF8" w:rsidRPr="00061EA1" w:rsidRDefault="003B2FF8" w:rsidP="00304F50">
      <w:pPr>
        <w:spacing w:after="0"/>
        <w:ind w:left="454"/>
        <w:jc w:val="both"/>
        <w:rPr>
          <w:rFonts w:cs="Arial"/>
        </w:rPr>
      </w:pPr>
      <w:smartTag w:uri="urn:schemas-microsoft-com:office:smarttags" w:element="PersonName">
        <w:smartTagPr>
          <w:attr w:name="ProductID" w:val="la AAC"/>
        </w:smartTagPr>
        <w:r>
          <w:t>La AAC</w:t>
        </w:r>
      </w:smartTag>
      <w:r>
        <w:t xml:space="preserve"> en ejecución de su </w:t>
      </w:r>
      <w:r w:rsidRPr="00B800A0">
        <w:t xml:space="preserve">protocolo específico </w:t>
      </w:r>
      <w:r>
        <w:t xml:space="preserve">de </w:t>
      </w:r>
      <w:r w:rsidRPr="00B800A0">
        <w:rPr>
          <w:rFonts w:cs="Arial"/>
        </w:rPr>
        <w:t>evaluación de la</w:t>
      </w:r>
      <w:r>
        <w:rPr>
          <w:rFonts w:cs="Arial"/>
        </w:rPr>
        <w:t xml:space="preserve"> información pública disponible, derivará un informe a </w:t>
      </w:r>
      <w:smartTag w:uri="urn:schemas-microsoft-com:office:smarttags" w:element="PersonName">
        <w:smartTagPr>
          <w:attr w:name="ProductID" w:val="la Unidad"/>
        </w:smartTagPr>
        <w:r>
          <w:rPr>
            <w:rFonts w:cs="Arial"/>
          </w:rPr>
          <w:t>la Unidad</w:t>
        </w:r>
      </w:smartTag>
      <w:r>
        <w:rPr>
          <w:rFonts w:cs="Arial"/>
        </w:rPr>
        <w:t xml:space="preserve"> de Calidad y Evaluación. Esta, a su vez, remitirá dicho informe a cada Centro responsable para el análisis y corrección de los aspectos de información pública, en el caso de </w:t>
      </w:r>
      <w:r>
        <w:rPr>
          <w:rFonts w:cs="Arial"/>
        </w:rPr>
        <w:lastRenderedPageBreak/>
        <w:t xml:space="preserve">que los hubiera. </w:t>
      </w:r>
      <w:r w:rsidR="007300CA">
        <w:rPr>
          <w:rFonts w:cs="Arial"/>
        </w:rPr>
        <w:t>Seguidamente</w:t>
      </w:r>
      <w:r>
        <w:rPr>
          <w:rFonts w:cs="Arial"/>
        </w:rPr>
        <w:t xml:space="preserve">, se realizará la auditoría interna del SGC en el apartado relativo a información pública de los títulos. </w:t>
      </w:r>
      <w:r>
        <w:t>El</w:t>
      </w:r>
      <w:r w:rsidRPr="008F2720">
        <w:rPr>
          <w:sz w:val="18"/>
          <w:szCs w:val="18"/>
        </w:rPr>
        <w:t xml:space="preserve"> </w:t>
      </w:r>
      <w:r>
        <w:t>i</w:t>
      </w:r>
      <w:r w:rsidRPr="008F2720">
        <w:t>nforme de auditoría interna</w:t>
      </w:r>
      <w:r>
        <w:t xml:space="preserve"> de la </w:t>
      </w:r>
      <w:r w:rsidRPr="008F2720">
        <w:t xml:space="preserve">sección </w:t>
      </w:r>
      <w:r>
        <w:t>de información pública será documento de entrada en el Procedimiento para el seguimiento, evaluación y mejora del título de este Sistema de Garantía de Calidad.</w:t>
      </w:r>
    </w:p>
    <w:p w:rsidR="003B2FF8" w:rsidRPr="00C34FFD" w:rsidRDefault="003B2FF8" w:rsidP="00D50F1C">
      <w:pPr>
        <w:pStyle w:val="Prrafodelista"/>
        <w:spacing w:after="0"/>
        <w:ind w:left="360"/>
        <w:jc w:val="both"/>
        <w:rPr>
          <w:rFonts w:cs="Arial"/>
          <w:color w:val="000000"/>
          <w:sz w:val="16"/>
        </w:rPr>
      </w:pPr>
    </w:p>
    <w:p w:rsidR="003B2FF8" w:rsidRDefault="003B2FF8" w:rsidP="00D50F1C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SEGUIMIENTO Y MEDICIÓN.</w:t>
      </w:r>
    </w:p>
    <w:p w:rsidR="003B2FF8" w:rsidRPr="00504911" w:rsidRDefault="003B2FF8" w:rsidP="00304F50">
      <w:pPr>
        <w:pStyle w:val="Prrafodelista"/>
        <w:spacing w:after="0"/>
        <w:ind w:left="454"/>
        <w:jc w:val="both"/>
        <w:rPr>
          <w:b/>
          <w:sz w:val="24"/>
          <w:szCs w:val="24"/>
        </w:rPr>
      </w:pPr>
      <w:r w:rsidRPr="00504911">
        <w:rPr>
          <w:rFonts w:cs="Arial"/>
          <w:color w:val="000000"/>
        </w:rPr>
        <w:t xml:space="preserve">Siguiendo </w:t>
      </w:r>
      <w:r w:rsidRPr="00B800A0">
        <w:t xml:space="preserve">el protocolo específico </w:t>
      </w:r>
      <w:r>
        <w:t xml:space="preserve">de </w:t>
      </w:r>
      <w:r>
        <w:rPr>
          <w:rFonts w:cs="Arial"/>
        </w:rPr>
        <w:t>evaluación de la información p</w:t>
      </w:r>
      <w:r w:rsidRPr="00504911">
        <w:rPr>
          <w:rFonts w:cs="Arial"/>
        </w:rPr>
        <w:t xml:space="preserve">ública disponible de </w:t>
      </w:r>
      <w:smartTag w:uri="urn:schemas-microsoft-com:office:smarttags" w:element="PersonName">
        <w:smartTagPr>
          <w:attr w:name="ProductID" w:val="la AAC"/>
        </w:smartTagPr>
        <w:r w:rsidRPr="00504911">
          <w:rPr>
            <w:rFonts w:cs="Arial"/>
          </w:rPr>
          <w:t>la AAC</w:t>
        </w:r>
      </w:smartTag>
      <w:r w:rsidRPr="00504911">
        <w:rPr>
          <w:rFonts w:cs="Arial"/>
        </w:rPr>
        <w:t>, la medición de resultados se realizará según el siguiente indicador:</w:t>
      </w:r>
    </w:p>
    <w:p w:rsidR="003B2FF8" w:rsidRDefault="003B2FF8" w:rsidP="00D50F1C">
      <w:pPr>
        <w:pStyle w:val="Prrafodelista"/>
        <w:numPr>
          <w:ilvl w:val="0"/>
          <w:numId w:val="2"/>
        </w:numPr>
        <w:spacing w:after="0"/>
        <w:ind w:left="1321" w:hanging="357"/>
        <w:jc w:val="both"/>
        <w:rPr>
          <w:rFonts w:cs="Arial"/>
          <w:color w:val="000000"/>
        </w:rPr>
      </w:pPr>
      <w:r w:rsidRPr="000113C0">
        <w:rPr>
          <w:rFonts w:cs="Arial"/>
          <w:color w:val="000000"/>
        </w:rPr>
        <w:t xml:space="preserve">ISGC-P01-01: </w:t>
      </w:r>
      <w:r w:rsidRPr="000631BB">
        <w:rPr>
          <w:rFonts w:cs="Arial"/>
          <w:color w:val="000000"/>
        </w:rPr>
        <w:t>Grado de cumplimiento de información pública del título</w:t>
      </w:r>
      <w:r w:rsidR="000113C0">
        <w:rPr>
          <w:rFonts w:cs="Arial"/>
          <w:color w:val="000000"/>
        </w:rPr>
        <w:t xml:space="preserve"> (recogido en el </w:t>
      </w:r>
      <w:r w:rsidR="000113C0" w:rsidRPr="000113C0">
        <w:rPr>
          <w:rFonts w:cs="Arial"/>
          <w:color w:val="000000"/>
        </w:rPr>
        <w:t>RSGC P13-03:</w:t>
      </w:r>
      <w:r w:rsidR="000113C0" w:rsidRPr="000113C0">
        <w:rPr>
          <w:sz w:val="18"/>
          <w:szCs w:val="18"/>
        </w:rPr>
        <w:t xml:space="preserve"> </w:t>
      </w:r>
      <w:r w:rsidR="000113C0" w:rsidRPr="000113C0">
        <w:rPr>
          <w:rFonts w:cs="Arial"/>
          <w:color w:val="000000"/>
        </w:rPr>
        <w:t>Informe de AI del S</w:t>
      </w:r>
      <w:r w:rsidR="000113C0">
        <w:rPr>
          <w:rFonts w:cs="Arial"/>
          <w:color w:val="000000"/>
        </w:rPr>
        <w:t>GC: sección información pública).</w:t>
      </w:r>
    </w:p>
    <w:p w:rsidR="003B2FF8" w:rsidRPr="00C34FFD" w:rsidRDefault="003B2FF8" w:rsidP="00D50F1C">
      <w:pPr>
        <w:pStyle w:val="Prrafodelista"/>
        <w:spacing w:after="0"/>
        <w:ind w:left="360"/>
        <w:jc w:val="both"/>
        <w:rPr>
          <w:rFonts w:cs="Arial"/>
          <w:color w:val="000000"/>
          <w:sz w:val="16"/>
        </w:rPr>
      </w:pPr>
    </w:p>
    <w:p w:rsidR="003B2FF8" w:rsidRDefault="003B2FF8" w:rsidP="00D50F1C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HERRAMIENTAS Y FORMATOS.</w:t>
      </w:r>
    </w:p>
    <w:p w:rsidR="003B2FF8" w:rsidRDefault="003B2FF8" w:rsidP="00304F50">
      <w:pPr>
        <w:pStyle w:val="Prrafodelista"/>
        <w:spacing w:after="0"/>
        <w:ind w:left="454"/>
        <w:jc w:val="both"/>
      </w:pPr>
      <w:r>
        <w:t>Herramientas:</w:t>
      </w:r>
    </w:p>
    <w:p w:rsidR="003B2FF8" w:rsidRPr="002B2D19" w:rsidRDefault="003B2FF8" w:rsidP="00504911">
      <w:pPr>
        <w:pStyle w:val="Prrafodelista"/>
        <w:numPr>
          <w:ilvl w:val="0"/>
          <w:numId w:val="2"/>
        </w:numPr>
        <w:spacing w:after="0"/>
        <w:ind w:left="1321" w:hanging="357"/>
        <w:jc w:val="both"/>
      </w:pPr>
      <w:r>
        <w:t>Plataformas Webs de los Centros.</w:t>
      </w:r>
    </w:p>
    <w:p w:rsidR="003B2FF8" w:rsidRDefault="003B2FF8" w:rsidP="006464B4">
      <w:pPr>
        <w:pStyle w:val="Prrafodelista"/>
        <w:numPr>
          <w:ilvl w:val="0"/>
          <w:numId w:val="2"/>
        </w:numPr>
        <w:spacing w:after="0"/>
        <w:ind w:left="1321" w:hanging="357"/>
        <w:jc w:val="both"/>
      </w:pPr>
      <w:r>
        <w:t xml:space="preserve">Aplicación para el Seguimiento de Títulos de </w:t>
      </w:r>
      <w:smartTag w:uri="urn:schemas-microsoft-com:office:smarttags" w:element="PersonName">
        <w:smartTagPr>
          <w:attr w:name="ProductID" w:val="la AAC."/>
        </w:smartTagPr>
        <w:r>
          <w:t>la AAC.</w:t>
        </w:r>
      </w:smartTag>
    </w:p>
    <w:p w:rsidR="003B2FF8" w:rsidRPr="00C34FFD" w:rsidRDefault="003B2FF8" w:rsidP="0070196F">
      <w:pPr>
        <w:pStyle w:val="Prrafodelista"/>
        <w:spacing w:after="120"/>
        <w:jc w:val="both"/>
        <w:rPr>
          <w:sz w:val="16"/>
        </w:rPr>
      </w:pPr>
    </w:p>
    <w:p w:rsidR="003B2FF8" w:rsidRPr="00CF4FB9" w:rsidRDefault="003B2FF8" w:rsidP="0070196F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CRONOGRAMA</w:t>
      </w:r>
      <w:r>
        <w:rPr>
          <w:b/>
          <w:sz w:val="24"/>
          <w:szCs w:val="24"/>
        </w:rPr>
        <w:t xml:space="preserve"> DEL PROCEDIMIENTO</w:t>
      </w:r>
      <w:r w:rsidRPr="00766225">
        <w:rPr>
          <w:b/>
          <w:sz w:val="24"/>
          <w:szCs w:val="24"/>
        </w:rPr>
        <w:t>.</w:t>
      </w:r>
    </w:p>
    <w:tbl>
      <w:tblPr>
        <w:tblpPr w:leftFromText="142" w:rightFromText="142" w:vertAnchor="text" w:tblpXSpec="right" w:tblpY="1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507"/>
        <w:gridCol w:w="2963"/>
        <w:gridCol w:w="452"/>
        <w:gridCol w:w="1275"/>
        <w:gridCol w:w="507"/>
        <w:gridCol w:w="1293"/>
      </w:tblGrid>
      <w:tr w:rsidR="003B2FF8" w:rsidRPr="00885E3F" w:rsidTr="00304F50">
        <w:trPr>
          <w:trHeight w:val="397"/>
        </w:trPr>
        <w:tc>
          <w:tcPr>
            <w:tcW w:w="1998" w:type="dxa"/>
            <w:shd w:val="clear" w:color="auto" w:fill="DD7500"/>
            <w:vAlign w:val="center"/>
          </w:tcPr>
          <w:p w:rsidR="003B2FF8" w:rsidRPr="00504911" w:rsidRDefault="003B2FF8" w:rsidP="008F021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4911">
              <w:rPr>
                <w:b/>
                <w:color w:val="FFFFFF"/>
                <w:sz w:val="20"/>
                <w:szCs w:val="20"/>
              </w:rPr>
              <w:t>RESPONSABLES</w:t>
            </w:r>
          </w:p>
        </w:tc>
        <w:tc>
          <w:tcPr>
            <w:tcW w:w="5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2FF8" w:rsidRPr="00504911" w:rsidRDefault="003B2FF8" w:rsidP="008F021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963" w:type="dxa"/>
            <w:shd w:val="clear" w:color="auto" w:fill="DD7500"/>
            <w:vAlign w:val="center"/>
          </w:tcPr>
          <w:p w:rsidR="003B2FF8" w:rsidRPr="00504911" w:rsidRDefault="003B2FF8" w:rsidP="008F021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4911">
              <w:rPr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2FF8" w:rsidRPr="00504911" w:rsidRDefault="003B2FF8" w:rsidP="008F021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D7500"/>
            <w:vAlign w:val="center"/>
          </w:tcPr>
          <w:p w:rsidR="003B2FF8" w:rsidRPr="00504911" w:rsidRDefault="003B2FF8" w:rsidP="008F021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4911">
              <w:rPr>
                <w:b/>
                <w:color w:val="FFFFFF"/>
                <w:sz w:val="20"/>
                <w:szCs w:val="20"/>
              </w:rPr>
              <w:t>PLAZOS</w:t>
            </w:r>
          </w:p>
        </w:tc>
        <w:tc>
          <w:tcPr>
            <w:tcW w:w="5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B2FF8" w:rsidRPr="00504911" w:rsidRDefault="003B2FF8" w:rsidP="008F021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DD7500"/>
            <w:vAlign w:val="center"/>
          </w:tcPr>
          <w:p w:rsidR="003B2FF8" w:rsidRPr="00504911" w:rsidRDefault="003B2FF8" w:rsidP="008F021A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504911">
              <w:rPr>
                <w:b/>
                <w:color w:val="FFFFFF"/>
                <w:sz w:val="20"/>
                <w:szCs w:val="20"/>
              </w:rPr>
              <w:t>REGISTROS</w:t>
            </w:r>
          </w:p>
        </w:tc>
      </w:tr>
      <w:tr w:rsidR="003B2FF8" w:rsidRPr="00885E3F" w:rsidTr="00304F50">
        <w:trPr>
          <w:trHeight w:val="397"/>
        </w:trPr>
        <w:tc>
          <w:tcPr>
            <w:tcW w:w="1998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3B2FF8" w:rsidRPr="008D636B" w:rsidRDefault="003B2FF8" w:rsidP="008F0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2FF8" w:rsidRPr="00504911" w:rsidTr="00304F50">
        <w:trPr>
          <w:trHeight w:val="510"/>
        </w:trPr>
        <w:tc>
          <w:tcPr>
            <w:tcW w:w="199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Equipo de Dirección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3" w:type="dxa"/>
            <w:shd w:val="clear" w:color="auto" w:fill="C5C5C5"/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Cargar la información pública del título en Web del Centro.</w:t>
            </w: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304F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 1 de Julio al 30 de Julio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504911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C</w:t>
            </w:r>
            <w:r w:rsidRPr="00504911">
              <w:rPr>
                <w:sz w:val="18"/>
                <w:szCs w:val="18"/>
              </w:rPr>
              <w:t>entro</w:t>
            </w:r>
          </w:p>
        </w:tc>
      </w:tr>
      <w:tr w:rsidR="003B2FF8" w:rsidRPr="00885E3F" w:rsidTr="00304F50">
        <w:trPr>
          <w:trHeight w:val="284"/>
        </w:trPr>
        <w:tc>
          <w:tcPr>
            <w:tcW w:w="199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nil"/>
              <w:right w:val="nil"/>
            </w:tcBorders>
            <w:vAlign w:val="center"/>
          </w:tcPr>
          <w:p w:rsidR="003B2FF8" w:rsidRPr="00885E3F" w:rsidRDefault="009D20A6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1 Conector recto de flecha" o:spid="_x0000_s1031" type="#_x0000_t32" style="position:absolute;left:0;text-align:left;margin-left:63.7pt;margin-top:.1pt;width:0;height:228.75pt;z-index:-25165414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" strokeweight="1pt">
                  <v:stroke endarrow="open"/>
                  <o:lock v:ext="edit" shapetype="f"/>
                </v:shape>
              </w:pic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B2FF8" w:rsidRPr="008D636B" w:rsidRDefault="003B2FF8" w:rsidP="008F0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2FF8" w:rsidRPr="00885E3F" w:rsidTr="00304F50">
        <w:trPr>
          <w:trHeight w:val="510"/>
        </w:trPr>
        <w:tc>
          <w:tcPr>
            <w:tcW w:w="199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 de Calidad y Evaluación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3" w:type="dxa"/>
            <w:shd w:val="clear" w:color="auto" w:fill="C5C5C5"/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Introducir enlace Web del centro en la aplicación de </w:t>
            </w:r>
            <w:smartTag w:uri="urn:schemas-microsoft-com:office:smarttags" w:element="PersonName">
              <w:smartTagPr>
                <w:attr w:name="ProductID" w:val="la AAC"/>
              </w:smartTagPr>
              <w:r>
                <w:rPr>
                  <w:sz w:val="18"/>
                  <w:szCs w:val="18"/>
                </w:rPr>
                <w:t>la AAC</w:t>
              </w:r>
            </w:smartTag>
            <w:r>
              <w:rPr>
                <w:sz w:val="18"/>
                <w:szCs w:val="18"/>
              </w:rPr>
              <w:t xml:space="preserve"> para el seguimiento de los títulos.</w:t>
            </w: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1 al 30 Septiembre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D636B" w:rsidRDefault="003B2FF8" w:rsidP="008F0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2FF8" w:rsidRPr="00885E3F" w:rsidTr="00304F50">
        <w:trPr>
          <w:trHeight w:val="284"/>
        </w:trPr>
        <w:tc>
          <w:tcPr>
            <w:tcW w:w="1998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2963" w:type="dxa"/>
            <w:tcBorders>
              <w:left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1293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D636B" w:rsidRDefault="003B2FF8" w:rsidP="008F0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2FF8" w:rsidRPr="00885E3F" w:rsidTr="00304F50">
        <w:trPr>
          <w:trHeight w:val="510"/>
        </w:trPr>
        <w:tc>
          <w:tcPr>
            <w:tcW w:w="199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Agencia Andaluza del Conocimiento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3" w:type="dxa"/>
            <w:shd w:val="clear" w:color="auto" w:fill="C5C5C5"/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Ejecutar del </w:t>
            </w:r>
            <w:r w:rsidRPr="00BC613B">
              <w:rPr>
                <w:sz w:val="18"/>
                <w:szCs w:val="18"/>
              </w:rPr>
              <w:t xml:space="preserve">protocolo específico de evaluación de </w:t>
            </w:r>
            <w:smartTag w:uri="urn:schemas-microsoft-com:office:smarttags" w:element="PersonName">
              <w:smartTagPr>
                <w:attr w:name="ProductID" w:val="la Información Pública"/>
              </w:smartTagPr>
              <w:r w:rsidRPr="00BC613B">
                <w:rPr>
                  <w:sz w:val="18"/>
                  <w:szCs w:val="18"/>
                </w:rPr>
                <w:t>la Información Pública</w:t>
              </w:r>
            </w:smartTag>
            <w:r w:rsidRPr="00BC613B">
              <w:rPr>
                <w:sz w:val="18"/>
                <w:szCs w:val="18"/>
              </w:rPr>
              <w:t xml:space="preserve"> disponible.</w:t>
            </w: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Septiembre a Junio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504911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4911">
              <w:rPr>
                <w:sz w:val="18"/>
                <w:szCs w:val="18"/>
              </w:rPr>
              <w:t>Informe provisional seguimiento de títulos AAC.</w:t>
            </w:r>
          </w:p>
        </w:tc>
      </w:tr>
      <w:tr w:rsidR="003B2FF8" w:rsidRPr="00885E3F" w:rsidTr="00304F50">
        <w:trPr>
          <w:trHeight w:val="284"/>
        </w:trPr>
        <w:tc>
          <w:tcPr>
            <w:tcW w:w="199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2963" w:type="dxa"/>
            <w:tcBorders>
              <w:left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</w:pPr>
          </w:p>
        </w:tc>
        <w:tc>
          <w:tcPr>
            <w:tcW w:w="129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B2FF8" w:rsidRPr="008D636B" w:rsidRDefault="003B2FF8" w:rsidP="008F0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2FF8" w:rsidRPr="00885E3F" w:rsidTr="00304F50">
        <w:trPr>
          <w:trHeight w:val="510"/>
        </w:trPr>
        <w:tc>
          <w:tcPr>
            <w:tcW w:w="199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Equipo de Dirección / Comisión de Garantía de Calidad del Centro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3" w:type="dxa"/>
            <w:shd w:val="clear" w:color="auto" w:fill="C5C5C5"/>
            <w:vAlign w:val="center"/>
          </w:tcPr>
          <w:p w:rsidR="003B2FF8" w:rsidRPr="00885E3F" w:rsidRDefault="003B2FF8" w:rsidP="00304F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Responder a las necesidades contenidas en el Informe provisional de seguimiento de títulos de </w:t>
            </w:r>
            <w:smartTag w:uri="urn:schemas-microsoft-com:office:smarttags" w:element="PersonName">
              <w:smartTagPr>
                <w:attr w:name="ProductID" w:val="la AAC"/>
              </w:smartTagPr>
              <w:r>
                <w:rPr>
                  <w:sz w:val="18"/>
                  <w:szCs w:val="18"/>
                </w:rPr>
                <w:t>la AAC</w:t>
              </w:r>
            </w:smartTag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404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1 de Julio al 30 de Julio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D636B" w:rsidRDefault="003B2FF8" w:rsidP="008F0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2FF8" w:rsidRPr="00885E3F" w:rsidTr="00304F50">
        <w:trPr>
          <w:trHeight w:val="284"/>
        </w:trPr>
        <w:tc>
          <w:tcPr>
            <w:tcW w:w="199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D636B" w:rsidRDefault="003B2FF8" w:rsidP="008F0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2FF8" w:rsidRPr="00304F50" w:rsidTr="00304F50">
        <w:trPr>
          <w:trHeight w:val="510"/>
        </w:trPr>
        <w:tc>
          <w:tcPr>
            <w:tcW w:w="199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Inspección General de Servicios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3" w:type="dxa"/>
            <w:shd w:val="clear" w:color="auto" w:fill="C5C5C5"/>
            <w:vAlign w:val="center"/>
          </w:tcPr>
          <w:p w:rsidR="003B2FF8" w:rsidRPr="00885E3F" w:rsidRDefault="003B2FF8" w:rsidP="00A163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Realizar la auditoría interna del SGC:</w:t>
            </w:r>
            <w:r w:rsidRPr="00FE7FC5">
              <w:rPr>
                <w:sz w:val="18"/>
                <w:szCs w:val="18"/>
              </w:rPr>
              <w:t xml:space="preserve"> Sección Información Pública </w:t>
            </w:r>
            <w:r>
              <w:rPr>
                <w:sz w:val="18"/>
                <w:szCs w:val="18"/>
              </w:rPr>
              <w:t xml:space="preserve">según </w:t>
            </w:r>
            <w:r w:rsidRPr="004E64E9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13 Auditoría Interna del SGC</w:t>
            </w: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a Octubre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304F50" w:rsidRDefault="003B2FF8" w:rsidP="00A163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4F50">
              <w:rPr>
                <w:sz w:val="18"/>
                <w:szCs w:val="18"/>
              </w:rPr>
              <w:t>RSGC P1</w:t>
            </w:r>
            <w:r>
              <w:rPr>
                <w:sz w:val="18"/>
                <w:szCs w:val="18"/>
              </w:rPr>
              <w:t>3</w:t>
            </w:r>
            <w:r w:rsidRPr="00304F50">
              <w:rPr>
                <w:sz w:val="18"/>
                <w:szCs w:val="18"/>
              </w:rPr>
              <w:t>-03: Informe de AI del SGC: sección información pública.</w:t>
            </w:r>
          </w:p>
        </w:tc>
      </w:tr>
      <w:tr w:rsidR="003B2FF8" w:rsidRPr="00885E3F" w:rsidTr="00304F50">
        <w:trPr>
          <w:trHeight w:val="284"/>
        </w:trPr>
        <w:tc>
          <w:tcPr>
            <w:tcW w:w="1998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3" w:type="dxa"/>
            <w:tcBorders>
              <w:left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F8" w:rsidRPr="00885E3F" w:rsidRDefault="003B2FF8" w:rsidP="008F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B2FF8" w:rsidRPr="008D636B" w:rsidRDefault="003B2FF8" w:rsidP="008F0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2FF8" w:rsidRPr="00885E3F" w:rsidTr="00304F50">
        <w:trPr>
          <w:trHeight w:val="510"/>
        </w:trPr>
        <w:tc>
          <w:tcPr>
            <w:tcW w:w="199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F312F9" w:rsidRDefault="003B2FF8" w:rsidP="008F021A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F312F9">
              <w:rPr>
                <w:color w:val="000000"/>
                <w:sz w:val="18"/>
                <w:szCs w:val="18"/>
              </w:rPr>
              <w:t xml:space="preserve">Comisión Garantía de Calidad del </w:t>
            </w:r>
            <w:r>
              <w:rPr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</w:tcBorders>
            <w:vAlign w:val="center"/>
          </w:tcPr>
          <w:p w:rsidR="003B2FF8" w:rsidRPr="00544FCE" w:rsidRDefault="003B2FF8" w:rsidP="008F02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63" w:type="dxa"/>
            <w:shd w:val="clear" w:color="auto" w:fill="C5C5C5"/>
            <w:vAlign w:val="center"/>
          </w:tcPr>
          <w:p w:rsidR="003B2FF8" w:rsidRPr="005119B2" w:rsidRDefault="003B2FF8" w:rsidP="008F021A">
            <w:pPr>
              <w:spacing w:after="0"/>
              <w:jc w:val="center"/>
              <w:rPr>
                <w:sz w:val="18"/>
                <w:szCs w:val="18"/>
              </w:rPr>
            </w:pPr>
            <w:r w:rsidRPr="005119B2">
              <w:rPr>
                <w:sz w:val="18"/>
                <w:szCs w:val="18"/>
              </w:rPr>
              <w:t>Análisis, Revisión y Mejora de la Información Pública</w:t>
            </w:r>
          </w:p>
          <w:p w:rsidR="003B2FF8" w:rsidRPr="005119B2" w:rsidRDefault="003B2FF8" w:rsidP="008F021A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5119B2">
              <w:rPr>
                <w:i/>
                <w:sz w:val="18"/>
                <w:szCs w:val="18"/>
              </w:rPr>
              <w:t>(P14-Procedimiento para el seguimiento, evaluación y mejora del título)</w:t>
            </w: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  <w:vAlign w:val="center"/>
          </w:tcPr>
          <w:p w:rsidR="003B2FF8" w:rsidRPr="00544FCE" w:rsidRDefault="003B2FF8" w:rsidP="008F02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544FCE" w:rsidRDefault="003B2FF8" w:rsidP="008F02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15 de Noviembre al 15 de Diciembre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3B2FF8" w:rsidRPr="00544FCE" w:rsidRDefault="003B2FF8" w:rsidP="008F02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B2FF8" w:rsidRPr="00DF3223" w:rsidRDefault="003B2FF8" w:rsidP="00061EA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RSGC-P14</w:t>
            </w:r>
            <w:r w:rsidRPr="00DF3223">
              <w:rPr>
                <w:sz w:val="18"/>
                <w:szCs w:val="18"/>
              </w:rPr>
              <w:t xml:space="preserve">-01: </w:t>
            </w:r>
            <w:proofErr w:type="spellStart"/>
            <w:r w:rsidRPr="00DF3223">
              <w:rPr>
                <w:sz w:val="18"/>
                <w:szCs w:val="18"/>
              </w:rPr>
              <w:t>Autoinforme</w:t>
            </w:r>
            <w:proofErr w:type="spellEnd"/>
            <w:r w:rsidRPr="00DF3223">
              <w:rPr>
                <w:sz w:val="18"/>
                <w:szCs w:val="18"/>
              </w:rPr>
              <w:t xml:space="preserve"> Seguimiento del Título. </w:t>
            </w:r>
          </w:p>
        </w:tc>
      </w:tr>
    </w:tbl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9D20A6" w:rsidP="006464B4">
      <w:r>
        <w:rPr>
          <w:noProof/>
          <w:lang w:eastAsia="es-ES"/>
        </w:rPr>
        <w:lastRenderedPageBreak/>
        <w:pict>
          <v:rect id="9 Rectángulo" o:spid="_x0000_s1033" style="position:absolute;margin-left:-29.4pt;margin-top:-78.45pt;width:529.5pt;height:81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" strokecolor="white" strokeweight="2pt">
            <v:path arrowok="t"/>
          </v:rect>
        </w:pict>
      </w:r>
      <w:r>
        <w:rPr>
          <w:noProof/>
          <w:lang w:eastAsia="es-ES"/>
        </w:rPr>
        <w:pict>
          <v:shape id="Text Box 4" o:spid="_x0000_s1032" type="#_x0000_t202" style="position:absolute;margin-left:-11.1pt;margin-top:12.65pt;width:45.15pt;height:500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" filled="f" stroked="f">
            <v:textbox style="layout-flow:vertical;mso-layout-flow-alt:bottom-to-top">
              <w:txbxContent>
                <w:p w:rsidR="003B2FF8" w:rsidRPr="000D01E7" w:rsidRDefault="003B2FF8" w:rsidP="006464B4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</w:rPr>
                  </w:pPr>
                  <w:r w:rsidRPr="000D01E7">
                    <w:rPr>
                      <w:b/>
                      <w:color w:val="FFFFFF"/>
                      <w:sz w:val="40"/>
                      <w:szCs w:val="40"/>
                    </w:rPr>
                    <w:t>ANEXO II - P01</w:t>
                  </w:r>
                  <w:r w:rsidRPr="000D01E7">
                    <w:rPr>
                      <w:b/>
                      <w:color w:val="FFFFFF"/>
                      <w:sz w:val="38"/>
                      <w:szCs w:val="38"/>
                    </w:rPr>
                    <w:t xml:space="preserve">     SISTEMA DE GARANTIA DE CALIDAD-UCA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AutoShape 3" o:spid="_x0000_s1034" style="position:absolute;margin-left:-11.1pt;margin-top:7.3pt;width:36.15pt;height:499.8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" fillcolor="#00607c" strokecolor="#00607c"/>
        </w:pict>
      </w:r>
    </w:p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F56C07">
      <w:pPr>
        <w:tabs>
          <w:tab w:val="left" w:pos="5535"/>
        </w:tabs>
      </w:pPr>
    </w:p>
    <w:p w:rsidR="003B2FF8" w:rsidRDefault="003B2FF8" w:rsidP="006464B4"/>
    <w:p w:rsidR="003B2FF8" w:rsidRDefault="009D20A6" w:rsidP="006464B4">
      <w:r>
        <w:rPr>
          <w:noProof/>
          <w:lang w:eastAsia="es-ES"/>
        </w:rPr>
        <w:pict>
          <v:shape id="Text Box 5" o:spid="_x0000_s1035" type="#_x0000_t202" style="position:absolute;margin-left:47.4pt;margin-top:10.65pt;width:412.45pt;height:75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" filled="f">
            <v:textbox>
              <w:txbxContent>
                <w:p w:rsidR="003B2FF8" w:rsidRDefault="003B2FF8" w:rsidP="006464B4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FICHA DE INDICADOR:</w:t>
                  </w:r>
                </w:p>
                <w:p w:rsidR="003B2FF8" w:rsidRDefault="003B2FF8" w:rsidP="006464B4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>
                    <w:rPr>
                      <w:b/>
                      <w:sz w:val="32"/>
                      <w:szCs w:val="32"/>
                    </w:rPr>
                    <w:t xml:space="preserve">DE DIFUSIÓN E </w:t>
                  </w:r>
                </w:p>
                <w:p w:rsidR="003B2FF8" w:rsidRPr="008A6A4D" w:rsidRDefault="003B2FF8" w:rsidP="006464B4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INFORMACIÓN PÚBLICA DEL TÍTULO</w:t>
                  </w:r>
                </w:p>
              </w:txbxContent>
            </v:textbox>
          </v:shape>
        </w:pict>
      </w:r>
    </w:p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>
      <w:pPr>
        <w:spacing w:after="0" w:line="240" w:lineRule="auto"/>
      </w:pPr>
    </w:p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Default="003B2FF8" w:rsidP="006464B4"/>
    <w:p w:rsidR="003B2FF8" w:rsidRPr="006464B4" w:rsidRDefault="003B2FF8" w:rsidP="00061EA1">
      <w:pPr>
        <w:pStyle w:val="Ttulo2"/>
        <w:spacing w:before="0" w:after="0"/>
        <w:ind w:left="227"/>
        <w:jc w:val="left"/>
        <w:rPr>
          <w:color w:val="auto"/>
          <w:sz w:val="26"/>
          <w:szCs w:val="26"/>
        </w:rPr>
      </w:pPr>
      <w:bookmarkStart w:id="2" w:name="_Toc228714185"/>
      <w:r w:rsidRPr="00034888">
        <w:rPr>
          <w:color w:val="auto"/>
          <w:sz w:val="26"/>
          <w:szCs w:val="26"/>
        </w:rPr>
        <w:t>ISGC-P01-01: Grado de cumplimiento de información pública del título.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52"/>
      </w:tblGrid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6464B4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Código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6464B4">
            <w:pPr>
              <w:spacing w:after="0"/>
            </w:pPr>
            <w:r>
              <w:rPr>
                <w:iCs/>
              </w:rPr>
              <w:t>ISGC</w:t>
            </w:r>
            <w:r w:rsidRPr="006464B4">
              <w:rPr>
                <w:iCs/>
              </w:rPr>
              <w:t>-P01-01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Nombre: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E01099">
            <w:pPr>
              <w:spacing w:after="0"/>
            </w:pPr>
            <w:r w:rsidRPr="006464B4">
              <w:rPr>
                <w:bCs/>
                <w:iCs/>
              </w:rPr>
              <w:t>Grado de cumplimiento de información pública del título.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Periodo y Fecha de actualización: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E01099">
            <w:pPr>
              <w:spacing w:after="0"/>
            </w:pPr>
            <w:r w:rsidRPr="006464B4">
              <w:t>Anual, curso académico.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Descripción: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061EA1">
            <w:pPr>
              <w:spacing w:after="0"/>
              <w:jc w:val="both"/>
              <w:rPr>
                <w:rFonts w:cs="Calibri"/>
                <w:color w:val="000000"/>
              </w:rPr>
            </w:pPr>
            <w:r w:rsidRPr="006464B4">
              <w:rPr>
                <w:rFonts w:cs="Calibri"/>
                <w:color w:val="000000"/>
              </w:rPr>
              <w:t xml:space="preserve">Relación porcentual entre el número de epígrafes de información contenida en </w:t>
            </w:r>
            <w:smartTag w:uri="urn:schemas-microsoft-com:office:smarttags" w:element="PersonName">
              <w:smartTagPr>
                <w:attr w:name="ProductID" w:val="la Web"/>
              </w:smartTagPr>
              <w:r w:rsidRPr="006464B4">
                <w:rPr>
                  <w:rFonts w:cs="Calibri"/>
                  <w:color w:val="000000"/>
                </w:rPr>
                <w:t>la Web</w:t>
              </w:r>
            </w:smartTag>
            <w:r>
              <w:rPr>
                <w:rFonts w:cs="Calibri"/>
                <w:color w:val="000000"/>
              </w:rPr>
              <w:t xml:space="preserve">, </w:t>
            </w:r>
            <w:r w:rsidRPr="006464B4">
              <w:rPr>
                <w:rFonts w:cs="Calibri"/>
                <w:color w:val="000000"/>
              </w:rPr>
              <w:t>coincidente con la memoria</w:t>
            </w:r>
            <w:r>
              <w:rPr>
                <w:rFonts w:cs="Calibri"/>
                <w:color w:val="000000"/>
              </w:rPr>
              <w:t>,</w:t>
            </w:r>
            <w:r w:rsidRPr="006464B4">
              <w:rPr>
                <w:rFonts w:cs="Calibri"/>
                <w:color w:val="000000"/>
              </w:rPr>
              <w:t xml:space="preserve"> respecto al número de epígrafes de información requeridos en el protocolo de evaluación de </w:t>
            </w:r>
            <w:smartTag w:uri="urn:schemas-microsoft-com:office:smarttags" w:element="PersonName">
              <w:smartTagPr>
                <w:attr w:name="ProductID" w:val="la Web"/>
              </w:smartTagPr>
              <w:r w:rsidRPr="006464B4">
                <w:rPr>
                  <w:rFonts w:cs="Calibri"/>
                  <w:color w:val="000000"/>
                </w:rPr>
                <w:t>la Infor</w:t>
              </w:r>
              <w:r>
                <w:rPr>
                  <w:rFonts w:cs="Calibri"/>
                  <w:color w:val="000000"/>
                </w:rPr>
                <w:t>mación Pública</w:t>
              </w:r>
            </w:smartTag>
            <w:r>
              <w:rPr>
                <w:rFonts w:cs="Calibri"/>
                <w:color w:val="000000"/>
              </w:rPr>
              <w:t xml:space="preserve"> de </w:t>
            </w:r>
            <w:smartTag w:uri="urn:schemas-microsoft-com:office:smarttags" w:element="PersonName">
              <w:smartTagPr>
                <w:attr w:name="ProductID" w:val="la Web"/>
              </w:smartTagPr>
              <w:r>
                <w:rPr>
                  <w:rFonts w:cs="Calibri"/>
                  <w:color w:val="000000"/>
                </w:rPr>
                <w:t xml:space="preserve">la </w:t>
              </w:r>
              <w:r w:rsidRPr="006464B4">
                <w:rPr>
                  <w:rFonts w:cs="Calibri"/>
                  <w:color w:val="000000"/>
                </w:rPr>
                <w:t>Ag</w:t>
              </w:r>
              <w:r>
                <w:rPr>
                  <w:rFonts w:cs="Calibri"/>
                  <w:color w:val="000000"/>
                </w:rPr>
                <w:t>encia Andaluza</w:t>
              </w:r>
            </w:smartTag>
            <w:r>
              <w:rPr>
                <w:rFonts w:cs="Calibri"/>
                <w:color w:val="000000"/>
              </w:rPr>
              <w:t xml:space="preserve"> del Conocimiento (AAC).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Cálculo: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CB615C">
            <w:pPr>
              <w:pStyle w:val="Default"/>
              <w:spacing w:line="276" w:lineRule="auto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(Nº total de epígrafes de información contenida en </w:t>
            </w:r>
            <w:smartTag w:uri="urn:schemas-microsoft-com:office:smarttags" w:element="PersonName">
              <w:smartTagPr>
                <w:attr w:name="ProductID" w:val="la Web"/>
              </w:smartTagPr>
              <w:r>
                <w:rPr>
                  <w:rFonts w:ascii="Calibri" w:hAnsi="Calibri" w:cs="Times New Roman"/>
                  <w:color w:val="auto"/>
                  <w:sz w:val="22"/>
                  <w:szCs w:val="22"/>
                </w:rPr>
                <w:t>la Web</w:t>
              </w:r>
            </w:smartTag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r w:rsidRPr="006464B4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publicada según memoria / Nº total de epígrafes establecidos por protocolo </w:t>
            </w:r>
            <w:r w:rsidRPr="006464B4">
              <w:rPr>
                <w:rFonts w:ascii="Calibri" w:hAnsi="Calibri" w:cs="Calibri"/>
                <w:sz w:val="22"/>
                <w:szCs w:val="22"/>
              </w:rPr>
              <w:t xml:space="preserve">de evaluación de </w:t>
            </w:r>
            <w:smartTag w:uri="urn:schemas-microsoft-com:office:smarttags" w:element="PersonName">
              <w:smartTagPr>
                <w:attr w:name="ProductID" w:val="la Web"/>
              </w:smartTagPr>
              <w:r w:rsidRPr="006464B4">
                <w:rPr>
                  <w:rFonts w:ascii="Calibri" w:hAnsi="Calibri" w:cs="Calibri"/>
                  <w:sz w:val="22"/>
                  <w:szCs w:val="22"/>
                </w:rPr>
                <w:t>la Infor</w:t>
              </w:r>
              <w:r>
                <w:rPr>
                  <w:rFonts w:ascii="Calibri" w:hAnsi="Calibri" w:cs="Calibri"/>
                  <w:sz w:val="22"/>
                  <w:szCs w:val="22"/>
                </w:rPr>
                <w:t>mación Pública</w:t>
              </w:r>
            </w:smartTag>
            <w:r w:rsidRPr="006464B4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de </w:t>
            </w:r>
            <w:smartTag w:uri="urn:schemas-microsoft-com:office:smarttags" w:element="PersonName">
              <w:smartTagPr>
                <w:attr w:name="ProductID" w:val="la Web"/>
              </w:smartTagPr>
              <w:r w:rsidRPr="006464B4">
                <w:rPr>
                  <w:rFonts w:ascii="Calibri" w:hAnsi="Calibri" w:cs="Times New Roman"/>
                  <w:color w:val="auto"/>
                  <w:sz w:val="22"/>
                  <w:szCs w:val="22"/>
                </w:rPr>
                <w:t>la AAC</w:t>
              </w:r>
            </w:smartTag>
            <w:r w:rsidRPr="006464B4">
              <w:rPr>
                <w:rFonts w:ascii="Calibri" w:hAnsi="Calibri" w:cs="Times New Roman"/>
                <w:color w:val="auto"/>
                <w:sz w:val="22"/>
                <w:szCs w:val="22"/>
              </w:rPr>
              <w:t>) * 100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Nivel de desagregación: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E01099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Título y Centro 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Fuente:</w:t>
            </w:r>
          </w:p>
        </w:tc>
        <w:tc>
          <w:tcPr>
            <w:tcW w:w="5532" w:type="dxa"/>
            <w:vAlign w:val="center"/>
          </w:tcPr>
          <w:p w:rsidR="003B2FF8" w:rsidRDefault="003B2FF8" w:rsidP="00E01099">
            <w:pPr>
              <w:spacing w:after="0"/>
            </w:pPr>
            <w:r>
              <w:t>Web de C</w:t>
            </w:r>
            <w:r w:rsidRPr="006464B4">
              <w:t>entro y</w:t>
            </w:r>
            <w:r>
              <w:t xml:space="preserve"> T</w:t>
            </w:r>
            <w:r w:rsidRPr="006464B4">
              <w:t>ítulo /</w:t>
            </w:r>
          </w:p>
          <w:p w:rsidR="003B2FF8" w:rsidRPr="006464B4" w:rsidRDefault="003B2FF8" w:rsidP="00CB615C">
            <w:pPr>
              <w:spacing w:after="0"/>
            </w:pPr>
            <w:r w:rsidRPr="006464B4">
              <w:t>Protocolo</w:t>
            </w:r>
            <w:r>
              <w:t xml:space="preserve"> de Información Pública</w:t>
            </w:r>
            <w:r w:rsidRPr="006464B4">
              <w:t xml:space="preserve"> de la AAC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Método de Comprobación / evidencia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061EA1">
            <w:pPr>
              <w:spacing w:after="0"/>
            </w:pPr>
            <w:r w:rsidRPr="006464B4">
              <w:t xml:space="preserve">Revisión de </w:t>
            </w:r>
            <w:smartTag w:uri="urn:schemas-microsoft-com:office:smarttags" w:element="PersonName">
              <w:smartTagPr>
                <w:attr w:name="ProductID" w:val="la Web"/>
              </w:smartTagPr>
              <w:r w:rsidRPr="006464B4">
                <w:t>la Web</w:t>
              </w:r>
            </w:smartTag>
            <w:r w:rsidRPr="006464B4">
              <w:t xml:space="preserve"> del </w:t>
            </w:r>
            <w:r>
              <w:t>C</w:t>
            </w:r>
            <w:r w:rsidRPr="006464B4">
              <w:t>entro.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Grado de Fiabilidad: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E01099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>Media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Históricos: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E01099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>Desde 2010-11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Unidad Generadora: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E01099">
            <w:pPr>
              <w:spacing w:after="0"/>
              <w:rPr>
                <w:bCs/>
              </w:rPr>
            </w:pPr>
            <w:r w:rsidRPr="006464B4">
              <w:rPr>
                <w:bCs/>
              </w:rPr>
              <w:t>Centros / Unidad Calidad y Evaluación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Responsable: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E01099">
            <w:pPr>
              <w:spacing w:after="0"/>
              <w:rPr>
                <w:bCs/>
              </w:rPr>
            </w:pPr>
            <w:r>
              <w:rPr>
                <w:bCs/>
              </w:rPr>
              <w:t>Unidad de Calidad y Evaluación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Versión: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E01099">
            <w:pPr>
              <w:spacing w:after="0"/>
              <w:rPr>
                <w:bCs/>
              </w:rPr>
            </w:pPr>
            <w:r>
              <w:rPr>
                <w:bCs/>
              </w:rPr>
              <w:t>1.0</w:t>
            </w:r>
          </w:p>
        </w:tc>
      </w:tr>
      <w:tr w:rsidR="003B2FF8" w:rsidRPr="00AA7B87" w:rsidTr="00061EA1">
        <w:trPr>
          <w:jc w:val="center"/>
        </w:trPr>
        <w:tc>
          <w:tcPr>
            <w:tcW w:w="3348" w:type="dxa"/>
            <w:shd w:val="clear" w:color="auto" w:fill="00607C"/>
            <w:vAlign w:val="center"/>
          </w:tcPr>
          <w:p w:rsidR="003B2FF8" w:rsidRPr="006464B4" w:rsidRDefault="003B2FF8" w:rsidP="00E01099">
            <w:pPr>
              <w:spacing w:after="0"/>
              <w:rPr>
                <w:rFonts w:cs="Calibri"/>
                <w:b/>
                <w:color w:val="FFFFFF"/>
              </w:rPr>
            </w:pPr>
            <w:r w:rsidRPr="006464B4">
              <w:rPr>
                <w:rFonts w:cs="Calibri"/>
                <w:b/>
                <w:color w:val="FFFFFF"/>
              </w:rPr>
              <w:t>Fecha:</w:t>
            </w:r>
          </w:p>
        </w:tc>
        <w:tc>
          <w:tcPr>
            <w:tcW w:w="5532" w:type="dxa"/>
            <w:vAlign w:val="center"/>
          </w:tcPr>
          <w:p w:rsidR="003B2FF8" w:rsidRPr="006464B4" w:rsidRDefault="003B2FF8" w:rsidP="00E01099">
            <w:pPr>
              <w:spacing w:after="0"/>
              <w:rPr>
                <w:bCs/>
              </w:rPr>
            </w:pPr>
            <w:r>
              <w:rPr>
                <w:bCs/>
              </w:rPr>
              <w:t>29</w:t>
            </w:r>
            <w:r w:rsidRPr="006464B4">
              <w:rPr>
                <w:bCs/>
              </w:rPr>
              <w:t>/07/2012</w:t>
            </w:r>
          </w:p>
        </w:tc>
      </w:tr>
      <w:bookmarkEnd w:id="2"/>
    </w:tbl>
    <w:p w:rsidR="003B2FF8" w:rsidRDefault="003B2FF8" w:rsidP="006464B4">
      <w:pPr>
        <w:rPr>
          <w:b/>
          <w:sz w:val="32"/>
          <w:szCs w:val="32"/>
        </w:rPr>
      </w:pPr>
    </w:p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3B2FF8" w:rsidP="00D50F1C"/>
    <w:p w:rsidR="003B2FF8" w:rsidRDefault="009D20A6" w:rsidP="00D50F1C">
      <w:r>
        <w:rPr>
          <w:noProof/>
          <w:lang w:eastAsia="es-ES"/>
        </w:rPr>
        <w:pict>
          <v:rect id="3 Rectángulo" o:spid="_x0000_s1037" style="position:absolute;margin-left:-25.05pt;margin-top:-74.65pt;width:517.5pt;height:95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" strokecolor="white" strokeweight="2pt">
            <v:path arrowok="t"/>
          </v:rect>
        </w:pict>
      </w:r>
    </w:p>
    <w:p w:rsidR="003B2FF8" w:rsidRDefault="009D20A6" w:rsidP="00D50F1C">
      <w:r>
        <w:rPr>
          <w:noProof/>
          <w:lang w:eastAsia="es-ES"/>
        </w:rPr>
        <w:lastRenderedPageBreak/>
        <w:pict>
          <v:rect id="_x0000_s1039" style="position:absolute;margin-left:-29.55pt;margin-top:-80.9pt;width:531pt;height:91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" stroked="f"/>
        </w:pict>
      </w:r>
      <w:r>
        <w:rPr>
          <w:noProof/>
          <w:lang w:eastAsia="es-ES"/>
        </w:rPr>
        <w:pict>
          <v:rect id="Rectangle 12" o:spid="_x0000_s1036" style="position:absolute;margin-left:-38.55pt;margin-top:649.9pt;width:531pt;height:6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" stroked="f"/>
        </w:pict>
      </w:r>
    </w:p>
    <w:sectPr w:rsidR="003B2FF8" w:rsidSect="001051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91" w:bottom="1134" w:left="1191" w:header="680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A6" w:rsidRDefault="009D20A6" w:rsidP="0070196F">
      <w:pPr>
        <w:spacing w:after="0" w:line="240" w:lineRule="auto"/>
      </w:pPr>
      <w:r>
        <w:separator/>
      </w:r>
    </w:p>
  </w:endnote>
  <w:endnote w:type="continuationSeparator" w:id="0">
    <w:p w:rsidR="009D20A6" w:rsidRDefault="009D20A6" w:rsidP="0070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221"/>
      <w:gridCol w:w="3221"/>
      <w:gridCol w:w="3222"/>
    </w:tblGrid>
    <w:tr w:rsidR="003B2FF8" w:rsidTr="000D01E7">
      <w:trPr>
        <w:jc w:val="center"/>
      </w:trPr>
      <w:tc>
        <w:tcPr>
          <w:tcW w:w="3221" w:type="dxa"/>
          <w:shd w:val="clear" w:color="auto" w:fill="878787"/>
        </w:tcPr>
        <w:p w:rsidR="003B2FF8" w:rsidRPr="000D01E7" w:rsidRDefault="003B2FF8" w:rsidP="00304F50">
          <w:pPr>
            <w:pStyle w:val="Piedepgina"/>
            <w:rPr>
              <w:b/>
              <w:color w:val="FFFFFF"/>
            </w:rPr>
          </w:pPr>
          <w:r w:rsidRPr="000D01E7">
            <w:rPr>
              <w:b/>
              <w:color w:val="FFFFFF"/>
            </w:rPr>
            <w:t>SGC  DE LA UCA</w:t>
          </w:r>
        </w:p>
      </w:tc>
      <w:tc>
        <w:tcPr>
          <w:tcW w:w="3221" w:type="dxa"/>
          <w:shd w:val="clear" w:color="auto" w:fill="878787"/>
        </w:tcPr>
        <w:p w:rsidR="003B2FF8" w:rsidRPr="000D01E7" w:rsidRDefault="003B2FF8" w:rsidP="009D52CD">
          <w:pPr>
            <w:pStyle w:val="Piedepgina"/>
            <w:jc w:val="center"/>
            <w:rPr>
              <w:b/>
              <w:color w:val="FFFFFF"/>
            </w:rPr>
          </w:pPr>
          <w:r w:rsidRPr="000D01E7">
            <w:rPr>
              <w:b/>
              <w:color w:val="FFFFFF"/>
            </w:rPr>
            <w:t>VERSIÓN 1.0 (</w:t>
          </w:r>
          <w:r w:rsidR="009D52CD">
            <w:rPr>
              <w:b/>
              <w:color w:val="FFFFFF"/>
            </w:rPr>
            <w:t>NOVIEMBRE</w:t>
          </w:r>
          <w:r w:rsidRPr="000D01E7">
            <w:rPr>
              <w:b/>
              <w:color w:val="FFFFFF"/>
            </w:rPr>
            <w:t xml:space="preserve"> 2012)</w:t>
          </w:r>
        </w:p>
      </w:tc>
      <w:tc>
        <w:tcPr>
          <w:tcW w:w="3222" w:type="dxa"/>
          <w:shd w:val="clear" w:color="auto" w:fill="878787"/>
        </w:tcPr>
        <w:p w:rsidR="003B2FF8" w:rsidRPr="000D01E7" w:rsidRDefault="003B2FF8" w:rsidP="00B67786">
          <w:pPr>
            <w:pStyle w:val="Piedepgina"/>
            <w:jc w:val="right"/>
            <w:rPr>
              <w:b/>
              <w:color w:val="FFFFFF"/>
            </w:rPr>
          </w:pPr>
          <w:r w:rsidRPr="000D01E7">
            <w:rPr>
              <w:b/>
              <w:color w:val="FFFFFF"/>
            </w:rPr>
            <w:t xml:space="preserve">Página </w:t>
          </w:r>
          <w:r w:rsidR="00E018E1" w:rsidRPr="000D01E7">
            <w:rPr>
              <w:b/>
              <w:bCs/>
              <w:color w:val="FFFFFF"/>
            </w:rPr>
            <w:fldChar w:fldCharType="begin"/>
          </w:r>
          <w:r w:rsidRPr="000D01E7">
            <w:rPr>
              <w:b/>
              <w:bCs/>
              <w:color w:val="FFFFFF"/>
            </w:rPr>
            <w:instrText>PAGE</w:instrText>
          </w:r>
          <w:r w:rsidR="00E018E1" w:rsidRPr="000D01E7">
            <w:rPr>
              <w:b/>
              <w:bCs/>
              <w:color w:val="FFFFFF"/>
            </w:rPr>
            <w:fldChar w:fldCharType="separate"/>
          </w:r>
          <w:r w:rsidR="00B67786">
            <w:rPr>
              <w:b/>
              <w:bCs/>
              <w:noProof/>
              <w:color w:val="FFFFFF"/>
            </w:rPr>
            <w:t>12</w:t>
          </w:r>
          <w:r w:rsidR="00E018E1" w:rsidRPr="000D01E7">
            <w:rPr>
              <w:b/>
              <w:bCs/>
              <w:color w:val="FFFFFF"/>
            </w:rPr>
            <w:fldChar w:fldCharType="end"/>
          </w:r>
          <w:r w:rsidRPr="000D01E7">
            <w:rPr>
              <w:b/>
              <w:color w:val="FFFFFF"/>
            </w:rPr>
            <w:t xml:space="preserve"> de 2</w:t>
          </w:r>
          <w:r w:rsidR="00B67786">
            <w:rPr>
              <w:b/>
              <w:color w:val="FFFFFF"/>
            </w:rPr>
            <w:t>35</w:t>
          </w:r>
        </w:p>
      </w:tc>
    </w:tr>
  </w:tbl>
  <w:p w:rsidR="003B2FF8" w:rsidRDefault="003B2FF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3108"/>
      <w:gridCol w:w="3108"/>
      <w:gridCol w:w="3108"/>
    </w:tblGrid>
    <w:tr w:rsidR="003B2FF8" w:rsidRPr="009D52CD" w:rsidTr="00B83298">
      <w:trPr>
        <w:jc w:val="center"/>
      </w:trPr>
      <w:tc>
        <w:tcPr>
          <w:tcW w:w="3108" w:type="dxa"/>
          <w:shd w:val="clear" w:color="auto" w:fill="878785"/>
        </w:tcPr>
        <w:p w:rsidR="003B2FF8" w:rsidRPr="009D52CD" w:rsidRDefault="003B2FF8" w:rsidP="00B52BC3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9D52CD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5"/>
        </w:tcPr>
        <w:p w:rsidR="003B2FF8" w:rsidRPr="009D52CD" w:rsidRDefault="003B2FF8" w:rsidP="009D52CD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9D52CD">
            <w:rPr>
              <w:b/>
              <w:color w:val="FFFFFF"/>
              <w:sz w:val="21"/>
              <w:szCs w:val="21"/>
            </w:rPr>
            <w:t>VERSIÓN 1.0 (</w:t>
          </w:r>
          <w:r w:rsidR="009D52CD" w:rsidRPr="009D52CD">
            <w:rPr>
              <w:b/>
              <w:color w:val="FFFFFF"/>
              <w:sz w:val="21"/>
              <w:szCs w:val="21"/>
            </w:rPr>
            <w:t>NOVIEMBRE</w:t>
          </w:r>
          <w:r w:rsidRPr="009D52CD">
            <w:rPr>
              <w:b/>
              <w:color w:val="FFFFFF"/>
              <w:sz w:val="21"/>
              <w:szCs w:val="21"/>
            </w:rPr>
            <w:t>-2012)</w:t>
          </w:r>
        </w:p>
      </w:tc>
      <w:tc>
        <w:tcPr>
          <w:tcW w:w="3108" w:type="dxa"/>
          <w:shd w:val="clear" w:color="auto" w:fill="878785"/>
        </w:tcPr>
        <w:p w:rsidR="003B2FF8" w:rsidRPr="009D52CD" w:rsidRDefault="003B2FF8" w:rsidP="00B67786">
          <w:pPr>
            <w:spacing w:after="0" w:line="240" w:lineRule="auto"/>
            <w:jc w:val="right"/>
            <w:rPr>
              <w:b/>
              <w:sz w:val="21"/>
              <w:szCs w:val="21"/>
            </w:rPr>
          </w:pPr>
          <w:r w:rsidRPr="009D52CD">
            <w:rPr>
              <w:b/>
              <w:color w:val="FFFFFF"/>
              <w:sz w:val="21"/>
              <w:szCs w:val="21"/>
            </w:rPr>
            <w:t>Página 7 de 2</w:t>
          </w:r>
          <w:r w:rsidR="00B67786">
            <w:rPr>
              <w:b/>
              <w:color w:val="FFFFFF"/>
              <w:sz w:val="21"/>
              <w:szCs w:val="21"/>
            </w:rPr>
            <w:t>35</w:t>
          </w:r>
        </w:p>
      </w:tc>
    </w:tr>
  </w:tbl>
  <w:p w:rsidR="003B2FF8" w:rsidRDefault="003B2F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A6" w:rsidRDefault="009D20A6" w:rsidP="0070196F">
      <w:pPr>
        <w:spacing w:after="0" w:line="240" w:lineRule="auto"/>
      </w:pPr>
      <w:r>
        <w:separator/>
      </w:r>
    </w:p>
  </w:footnote>
  <w:footnote w:type="continuationSeparator" w:id="0">
    <w:p w:rsidR="009D20A6" w:rsidRDefault="009D20A6" w:rsidP="0070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 w:firstRow="1" w:lastRow="0" w:firstColumn="1" w:lastColumn="0" w:noHBand="0" w:noVBand="0"/>
    </w:tblPr>
    <w:tblGrid>
      <w:gridCol w:w="2972"/>
      <w:gridCol w:w="4057"/>
      <w:gridCol w:w="3171"/>
    </w:tblGrid>
    <w:tr w:rsidR="003B2FF8" w:rsidTr="00447902">
      <w:trPr>
        <w:trHeight w:val="1191"/>
        <w:jc w:val="center"/>
      </w:trPr>
      <w:tc>
        <w:tcPr>
          <w:tcW w:w="2972" w:type="dxa"/>
          <w:vAlign w:val="center"/>
        </w:tcPr>
        <w:p w:rsidR="003B2FF8" w:rsidRPr="00447902" w:rsidRDefault="000532BB" w:rsidP="00447902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3B2FF8" w:rsidRPr="00447902" w:rsidRDefault="003B2FF8" w:rsidP="00447902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447902">
            <w:rPr>
              <w:rFonts w:cs="Calibri"/>
              <w:i/>
              <w:color w:val="00607C"/>
              <w:sz w:val="20"/>
              <w:szCs w:val="20"/>
            </w:rPr>
            <w:t>P01 - Procedimiento de difusión e</w:t>
          </w:r>
          <w:r>
            <w:rPr>
              <w:rFonts w:cs="Calibri"/>
              <w:i/>
              <w:color w:val="00607C"/>
              <w:sz w:val="20"/>
              <w:szCs w:val="20"/>
            </w:rPr>
            <w:t xml:space="preserve"> información pública del título.</w:t>
          </w:r>
        </w:p>
      </w:tc>
      <w:tc>
        <w:tcPr>
          <w:tcW w:w="3171" w:type="dxa"/>
          <w:vAlign w:val="center"/>
        </w:tcPr>
        <w:p w:rsidR="000532BB" w:rsidRDefault="003B2FF8" w:rsidP="00304F50">
          <w:pPr>
            <w:pStyle w:val="Encabezado"/>
            <w:jc w:val="center"/>
            <w:rPr>
              <w:b/>
              <w:color w:val="00607C"/>
            </w:rPr>
          </w:pPr>
          <w:r w:rsidRPr="00447902">
            <w:rPr>
              <w:b/>
              <w:color w:val="00607C"/>
            </w:rPr>
            <w:t xml:space="preserve">SGC DE </w:t>
          </w:r>
          <w:r>
            <w:rPr>
              <w:b/>
              <w:color w:val="00607C"/>
            </w:rPr>
            <w:t>LOS TÍTULOS DE</w:t>
          </w:r>
          <w:r w:rsidR="000532BB">
            <w:rPr>
              <w:b/>
              <w:color w:val="00607C"/>
            </w:rPr>
            <w:t xml:space="preserve"> </w:t>
          </w:r>
        </w:p>
        <w:p w:rsidR="003B2FF8" w:rsidRPr="00447902" w:rsidRDefault="000532BB" w:rsidP="00304F50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>GRADO Y MÁSTER DE</w:t>
          </w:r>
          <w:r w:rsidR="003B2FF8">
            <w:rPr>
              <w:b/>
              <w:color w:val="00607C"/>
            </w:rPr>
            <w:t xml:space="preserve"> </w:t>
          </w:r>
          <w:r w:rsidR="003B2FF8" w:rsidRPr="00447902">
            <w:rPr>
              <w:b/>
              <w:color w:val="00607C"/>
            </w:rPr>
            <w:t xml:space="preserve">LA </w:t>
          </w:r>
        </w:p>
        <w:p w:rsidR="003B2FF8" w:rsidRPr="00447902" w:rsidRDefault="003B2FF8" w:rsidP="00447902">
          <w:pPr>
            <w:pStyle w:val="Encabezado"/>
            <w:jc w:val="center"/>
            <w:rPr>
              <w:b/>
              <w:color w:val="00607C"/>
            </w:rPr>
          </w:pPr>
          <w:r w:rsidRPr="00447902">
            <w:rPr>
              <w:b/>
              <w:color w:val="00607C"/>
            </w:rPr>
            <w:t>UNIVERSIDAD DE CÁDIZ</w:t>
          </w:r>
        </w:p>
      </w:tc>
    </w:tr>
  </w:tbl>
  <w:p w:rsidR="003B2FF8" w:rsidRPr="00447902" w:rsidRDefault="003B2FF8">
    <w:pPr>
      <w:pStyle w:val="Encabezad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tblLook w:val="00A0" w:firstRow="1" w:lastRow="0" w:firstColumn="1" w:lastColumn="0" w:noHBand="0" w:noVBand="0"/>
    </w:tblPr>
    <w:tblGrid>
      <w:gridCol w:w="3227"/>
      <w:gridCol w:w="6973"/>
    </w:tblGrid>
    <w:tr w:rsidR="003B2FF8" w:rsidRPr="00885E3F" w:rsidTr="00885E3F">
      <w:trPr>
        <w:trHeight w:val="1191"/>
      </w:trPr>
      <w:tc>
        <w:tcPr>
          <w:tcW w:w="3227" w:type="dxa"/>
        </w:tcPr>
        <w:p w:rsidR="003B2FF8" w:rsidRPr="00885E3F" w:rsidRDefault="003B2FF8" w:rsidP="00885E3F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3B2FF8" w:rsidRPr="00885E3F" w:rsidRDefault="000532BB" w:rsidP="00885E3F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116205</wp:posOffset>
                </wp:positionV>
                <wp:extent cx="1957705" cy="821690"/>
                <wp:effectExtent l="19050" t="0" r="444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705" cy="821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3B2FF8" w:rsidRPr="00285052" w:rsidRDefault="003B2FF8" w:rsidP="002850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A01"/>
    <w:multiLevelType w:val="hybridMultilevel"/>
    <w:tmpl w:val="F544F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CF712D"/>
    <w:multiLevelType w:val="hybridMultilevel"/>
    <w:tmpl w:val="A85EA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96F"/>
    <w:rsid w:val="000063F5"/>
    <w:rsid w:val="00007269"/>
    <w:rsid w:val="000113C0"/>
    <w:rsid w:val="00012CFB"/>
    <w:rsid w:val="00032C73"/>
    <w:rsid w:val="00034888"/>
    <w:rsid w:val="000532BB"/>
    <w:rsid w:val="00061EA1"/>
    <w:rsid w:val="000631BB"/>
    <w:rsid w:val="000704C5"/>
    <w:rsid w:val="000873D2"/>
    <w:rsid w:val="000D01E7"/>
    <w:rsid w:val="000D19F0"/>
    <w:rsid w:val="00105192"/>
    <w:rsid w:val="00121A61"/>
    <w:rsid w:val="00125461"/>
    <w:rsid w:val="001A084C"/>
    <w:rsid w:val="001A3409"/>
    <w:rsid w:val="001A7629"/>
    <w:rsid w:val="002058AE"/>
    <w:rsid w:val="00240554"/>
    <w:rsid w:val="00285052"/>
    <w:rsid w:val="002B2D19"/>
    <w:rsid w:val="002C1779"/>
    <w:rsid w:val="00303C1E"/>
    <w:rsid w:val="00304F50"/>
    <w:rsid w:val="003266EE"/>
    <w:rsid w:val="00352D86"/>
    <w:rsid w:val="003B2FF8"/>
    <w:rsid w:val="003B65D1"/>
    <w:rsid w:val="00447902"/>
    <w:rsid w:val="004B619F"/>
    <w:rsid w:val="004E64E9"/>
    <w:rsid w:val="00504911"/>
    <w:rsid w:val="005119B2"/>
    <w:rsid w:val="00544FCE"/>
    <w:rsid w:val="005E47A2"/>
    <w:rsid w:val="00607CF6"/>
    <w:rsid w:val="006175E5"/>
    <w:rsid w:val="0063209B"/>
    <w:rsid w:val="006464B4"/>
    <w:rsid w:val="006934B2"/>
    <w:rsid w:val="0070196F"/>
    <w:rsid w:val="00702378"/>
    <w:rsid w:val="007300CA"/>
    <w:rsid w:val="00760F47"/>
    <w:rsid w:val="00766225"/>
    <w:rsid w:val="00771D93"/>
    <w:rsid w:val="007C4B29"/>
    <w:rsid w:val="007F1EC5"/>
    <w:rsid w:val="00817480"/>
    <w:rsid w:val="00840463"/>
    <w:rsid w:val="008526AD"/>
    <w:rsid w:val="00861A21"/>
    <w:rsid w:val="00885E3F"/>
    <w:rsid w:val="008A6A4D"/>
    <w:rsid w:val="008D636B"/>
    <w:rsid w:val="008D7D93"/>
    <w:rsid w:val="008F021A"/>
    <w:rsid w:val="008F2720"/>
    <w:rsid w:val="008F551D"/>
    <w:rsid w:val="00933A80"/>
    <w:rsid w:val="00943A8F"/>
    <w:rsid w:val="009A723E"/>
    <w:rsid w:val="009D20A6"/>
    <w:rsid w:val="009D52CD"/>
    <w:rsid w:val="009E092B"/>
    <w:rsid w:val="00A0637D"/>
    <w:rsid w:val="00A163DC"/>
    <w:rsid w:val="00A76F07"/>
    <w:rsid w:val="00AA7B87"/>
    <w:rsid w:val="00AE5C0C"/>
    <w:rsid w:val="00B40EF7"/>
    <w:rsid w:val="00B52BC3"/>
    <w:rsid w:val="00B642B9"/>
    <w:rsid w:val="00B67786"/>
    <w:rsid w:val="00B72F48"/>
    <w:rsid w:val="00B800A0"/>
    <w:rsid w:val="00B83298"/>
    <w:rsid w:val="00BA1ACC"/>
    <w:rsid w:val="00BC613B"/>
    <w:rsid w:val="00C31DC7"/>
    <w:rsid w:val="00C34FFD"/>
    <w:rsid w:val="00C35C7A"/>
    <w:rsid w:val="00CB615C"/>
    <w:rsid w:val="00CC4F01"/>
    <w:rsid w:val="00CD36B6"/>
    <w:rsid w:val="00CF445F"/>
    <w:rsid w:val="00CF4FB9"/>
    <w:rsid w:val="00D07D52"/>
    <w:rsid w:val="00D153AF"/>
    <w:rsid w:val="00D50F1C"/>
    <w:rsid w:val="00D6323F"/>
    <w:rsid w:val="00D902AE"/>
    <w:rsid w:val="00D96CC4"/>
    <w:rsid w:val="00DD4F40"/>
    <w:rsid w:val="00DD5D0A"/>
    <w:rsid w:val="00DF3223"/>
    <w:rsid w:val="00E01099"/>
    <w:rsid w:val="00E018E1"/>
    <w:rsid w:val="00E4653D"/>
    <w:rsid w:val="00E53179"/>
    <w:rsid w:val="00F22310"/>
    <w:rsid w:val="00F312F9"/>
    <w:rsid w:val="00F37216"/>
    <w:rsid w:val="00F56C07"/>
    <w:rsid w:val="00F77D5C"/>
    <w:rsid w:val="00FB063B"/>
    <w:rsid w:val="00FB122E"/>
    <w:rsid w:val="00FC42C6"/>
    <w:rsid w:val="00FC4DFF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  <o:rules v:ext="edit">
        <o:r id="V:Rule1" type="connector" idref="#1 Conector recto de flecha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6F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6464B4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6464B4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701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0196F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rsid w:val="00701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0196F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99"/>
    <w:qFormat/>
    <w:rsid w:val="007019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70196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019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70196F"/>
    <w:rPr>
      <w:rFonts w:ascii="Calibri" w:eastAsia="Times New Roman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70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0196F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701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464B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987</Words>
  <Characters>5430</Characters>
  <Application>Microsoft Office Word</Application>
  <DocSecurity>0</DocSecurity>
  <Lines>45</Lines>
  <Paragraphs>12</Paragraphs>
  <ScaleCrop>false</ScaleCrop>
  <Company>HP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4</cp:revision>
  <cp:lastPrinted>2012-09-25T21:47:00Z</cp:lastPrinted>
  <dcterms:created xsi:type="dcterms:W3CDTF">2012-11-13T11:40:00Z</dcterms:created>
  <dcterms:modified xsi:type="dcterms:W3CDTF">2013-02-08T00:01:00Z</dcterms:modified>
</cp:coreProperties>
</file>